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FFBE8A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044611">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435599">
        <w:rPr>
          <w:rFonts w:cs="Arial"/>
          <w:color w:val="000000"/>
          <w:sz w:val="24"/>
          <w:szCs w:val="24"/>
        </w:rPr>
        <w:t>8483</w:t>
      </w:r>
    </w:p>
    <w:p w14:paraId="2700B07E" w14:textId="634586C8" w:rsidR="003175E3" w:rsidRPr="00C51EC1" w:rsidRDefault="00044611" w:rsidP="003175E3">
      <w:pPr>
        <w:pStyle w:val="Header"/>
        <w:rPr>
          <w:rFonts w:eastAsia="SimSun"/>
          <w:sz w:val="24"/>
          <w:szCs w:val="24"/>
          <w:lang w:eastAsia="zh-CN"/>
        </w:rPr>
      </w:pPr>
      <w:r>
        <w:rPr>
          <w:rFonts w:eastAsia="SimSun"/>
          <w:sz w:val="24"/>
          <w:szCs w:val="24"/>
          <w:lang w:eastAsia="zh-CN"/>
        </w:rPr>
        <w:t>Ljubljana, Slovenia, 26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F7EDED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42C61">
        <w:rPr>
          <w:rFonts w:ascii="Arial" w:hAnsi="Arial"/>
          <w:sz w:val="24"/>
          <w:lang w:val="en-US"/>
        </w:rPr>
        <w:t>8.11</w:t>
      </w:r>
      <w:r w:rsidR="005E136F">
        <w:rPr>
          <w:rFonts w:ascii="Arial" w:hAnsi="Arial"/>
          <w:sz w:val="24"/>
          <w:lang w:val="en-US"/>
        </w:rPr>
        <w:t>.3</w:t>
      </w:r>
      <w:r w:rsidR="00DD7093">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E81159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On MTC MSG3 and connected quality reporting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36B4C586" w14:textId="6A36C303" w:rsidR="00C24913" w:rsidRPr="00C51EC1" w:rsidRDefault="00C24913" w:rsidP="00E154F8">
      <w:pPr>
        <w:rPr>
          <w:lang w:val="en-US"/>
        </w:rPr>
      </w:pPr>
      <w:r>
        <w:rPr>
          <w:lang w:val="en-US"/>
        </w:rPr>
        <w:t>In the RAN4</w:t>
      </w:r>
      <w:r w:rsidR="00131E99">
        <w:rPr>
          <w:lang w:val="en-US"/>
        </w:rPr>
        <w:t>#9</w:t>
      </w:r>
      <w:r w:rsidR="00044611">
        <w:rPr>
          <w:lang w:val="en-US"/>
        </w:rPr>
        <w:t xml:space="preserve">1 </w:t>
      </w:r>
      <w:r>
        <w:rPr>
          <w:lang w:val="en-US"/>
        </w:rPr>
        <w:t xml:space="preserve">meeting, </w:t>
      </w:r>
      <w:r w:rsidR="00E154F8">
        <w:rPr>
          <w:lang w:val="en-US"/>
        </w:rPr>
        <w:t xml:space="preserve">we presented our view on hypothetical MPDCCH parameters for DL quality report in MSG3 [1]. </w:t>
      </w:r>
      <w:r w:rsidR="007E4BFC">
        <w:rPr>
          <w:lang w:val="en-US"/>
        </w:rPr>
        <w:t>Not much progress was made in RAN4 on this topic</w:t>
      </w:r>
      <w:r w:rsidR="00E154F8">
        <w:rPr>
          <w:lang w:val="en-US"/>
        </w:rPr>
        <w:t>. In this paper, we further discuss channel quality reporting in MSG3 and connected mode.</w:t>
      </w:r>
    </w:p>
    <w:p w14:paraId="2D0D5189" w14:textId="53270B32" w:rsidR="00C51EC1" w:rsidRPr="00B01C30" w:rsidRDefault="00C51EC1" w:rsidP="00C51EC1">
      <w:pPr>
        <w:pStyle w:val="Heading1"/>
        <w:rPr>
          <w:lang w:val="en-US"/>
        </w:rPr>
      </w:pPr>
      <w:r>
        <w:rPr>
          <w:lang w:val="en-US"/>
        </w:rPr>
        <w:t>Discussion</w:t>
      </w:r>
    </w:p>
    <w:p w14:paraId="01F05C89" w14:textId="3891D6CC" w:rsidR="00252BD1" w:rsidRDefault="00252BD1" w:rsidP="00C51EC1">
      <w:pPr>
        <w:rPr>
          <w:lang w:val="en-US"/>
        </w:rPr>
      </w:pPr>
      <w:r>
        <w:rPr>
          <w:lang w:val="en-US"/>
        </w:rPr>
        <w:t>In RAN1#9</w:t>
      </w:r>
      <w:r w:rsidR="007E4BFC">
        <w:rPr>
          <w:lang w:val="en-US"/>
        </w:rPr>
        <w:t>7</w:t>
      </w:r>
      <w:r>
        <w:rPr>
          <w:lang w:val="en-US"/>
        </w:rPr>
        <w:t xml:space="preserve"> meeting, the following agreement</w:t>
      </w:r>
      <w:r w:rsidR="00B01C30">
        <w:rPr>
          <w:lang w:val="en-US"/>
        </w:rPr>
        <w:t>s</w:t>
      </w:r>
      <w:r>
        <w:rPr>
          <w:lang w:val="en-US"/>
        </w:rPr>
        <w:t xml:space="preserve"> w</w:t>
      </w:r>
      <w:r w:rsidR="00B01C30">
        <w:rPr>
          <w:lang w:val="en-US"/>
        </w:rPr>
        <w:t>ere</w:t>
      </w:r>
      <w:r>
        <w:rPr>
          <w:lang w:val="en-US"/>
        </w:rPr>
        <w:t xml:space="preserve"> made regarding </w:t>
      </w:r>
      <w:r w:rsidR="00B01C30">
        <w:rPr>
          <w:lang w:val="en-US"/>
        </w:rPr>
        <w:t>support of quality report</w:t>
      </w:r>
      <w:r>
        <w:rPr>
          <w:lang w:val="en-US"/>
        </w:rPr>
        <w:t xml:space="preserve"> [</w:t>
      </w:r>
      <w:r w:rsidR="007E4BFC">
        <w:rPr>
          <w:lang w:val="en-US"/>
        </w:rPr>
        <w:t>2</w:t>
      </w:r>
      <w:r w:rsidR="00000D98">
        <w:rPr>
          <w:lang w:val="en-US"/>
        </w:rPr>
        <w:t>-4</w:t>
      </w:r>
      <w:r>
        <w:rPr>
          <w:lang w:val="en-US"/>
        </w:rPr>
        <w:t>]:</w:t>
      </w:r>
    </w:p>
    <w:p w14:paraId="61432B97" w14:textId="66A578EC" w:rsidR="00B3684C" w:rsidRDefault="007E4BFC" w:rsidP="00C51EC1">
      <w:pPr>
        <w:rPr>
          <w:lang w:val="en-US"/>
        </w:rPr>
      </w:pPr>
      <w:r w:rsidRPr="0074147F">
        <w:rPr>
          <w:noProof/>
          <w:lang w:val="en-US" w:eastAsia="zh-CN"/>
        </w:rPr>
        <mc:AlternateContent>
          <mc:Choice Requires="wps">
            <w:drawing>
              <wp:inline distT="0" distB="0" distL="0" distR="0" wp14:anchorId="751CD318" wp14:editId="18744BF4">
                <wp:extent cx="5881420" cy="49720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972050"/>
                        </a:xfrm>
                        <a:prstGeom prst="rect">
                          <a:avLst/>
                        </a:prstGeom>
                        <a:solidFill>
                          <a:srgbClr val="FFFFFF"/>
                        </a:solidFill>
                        <a:ln w="9525">
                          <a:solidFill>
                            <a:srgbClr val="000000"/>
                          </a:solidFill>
                          <a:miter lim="800000"/>
                          <a:headEnd/>
                          <a:tailEnd/>
                        </a:ln>
                      </wps:spPr>
                      <wps:txbx>
                        <w:txbxContent>
                          <w:p w14:paraId="34DBAC7E" w14:textId="77777777" w:rsidR="007E4BFC" w:rsidRDefault="007E4BFC" w:rsidP="007E4BFC">
                            <w:pPr>
                              <w:spacing w:after="0"/>
                              <w:rPr>
                                <w:rFonts w:eastAsia="Times New Roman"/>
                              </w:rPr>
                            </w:pPr>
                          </w:p>
                          <w:p w14:paraId="6A752DA5" w14:textId="77777777" w:rsidR="007E4BFC" w:rsidRPr="00D51E96" w:rsidRDefault="007E4BFC" w:rsidP="007E4BFC">
                            <w:pPr>
                              <w:spacing w:after="0"/>
                              <w:ind w:left="720" w:hanging="720"/>
                              <w:rPr>
                                <w:rFonts w:ascii="Times" w:eastAsia="Batang" w:hAnsi="Times" w:cs="Times"/>
                                <w:b/>
                                <w:highlight w:val="green"/>
                              </w:rPr>
                            </w:pPr>
                            <w:r w:rsidRPr="00D51E96">
                              <w:rPr>
                                <w:rFonts w:ascii="Times" w:eastAsia="Batang" w:hAnsi="Times" w:cs="Times"/>
                                <w:b/>
                                <w:highlight w:val="green"/>
                              </w:rPr>
                              <w:t>Agreement</w:t>
                            </w:r>
                          </w:p>
                          <w:p w14:paraId="2C6504E9"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Specify DL quality information with up to 8 bits for DL quality report in at least</w:t>
                            </w:r>
                          </w:p>
                          <w:p w14:paraId="3A7A1CB0" w14:textId="77777777" w:rsidR="007E4BFC" w:rsidRPr="00D51E96" w:rsidRDefault="007E4BFC" w:rsidP="007E4BFC">
                            <w:pPr>
                              <w:numPr>
                                <w:ilvl w:val="1"/>
                                <w:numId w:val="16"/>
                              </w:numPr>
                              <w:spacing w:after="0"/>
                              <w:rPr>
                                <w:rFonts w:ascii="Times" w:eastAsia="Batang" w:hAnsi="Times" w:cs="Times"/>
                              </w:rPr>
                            </w:pPr>
                            <w:r w:rsidRPr="00D51E96">
                              <w:rPr>
                                <w:rFonts w:ascii="Times" w:eastAsia="Batang" w:hAnsi="Times" w:cs="Times"/>
                              </w:rPr>
                              <w:t>Msg3 report for EDT case</w:t>
                            </w:r>
                          </w:p>
                          <w:p w14:paraId="79AB4EB2" w14:textId="77777777" w:rsidR="007E4BFC" w:rsidRPr="00D51E96" w:rsidRDefault="007E4BFC" w:rsidP="007E4BFC">
                            <w:pPr>
                              <w:numPr>
                                <w:ilvl w:val="1"/>
                                <w:numId w:val="16"/>
                              </w:numPr>
                              <w:spacing w:after="0"/>
                              <w:rPr>
                                <w:rFonts w:ascii="Times" w:eastAsia="Batang" w:hAnsi="Times" w:cs="Times"/>
                              </w:rPr>
                            </w:pPr>
                            <w:r w:rsidRPr="00D51E96">
                              <w:rPr>
                                <w:rFonts w:ascii="Times" w:eastAsia="Batang" w:hAnsi="Times" w:cs="Times"/>
                              </w:rPr>
                              <w:t>Msg3 report for connected mode</w:t>
                            </w:r>
                          </w:p>
                          <w:p w14:paraId="3BF6FCCC"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Fixed range of DL quality information is defined for DL quality report with up to 8 bits</w:t>
                            </w:r>
                          </w:p>
                          <w:p w14:paraId="0D4CFAF3" w14:textId="77777777" w:rsidR="007E4BFC" w:rsidRPr="00D51E96" w:rsidRDefault="007E4BFC" w:rsidP="007E4BFC">
                            <w:pPr>
                              <w:spacing w:after="0"/>
                              <w:ind w:left="720" w:hanging="720"/>
                              <w:rPr>
                                <w:rFonts w:ascii="Times" w:eastAsia="Batang" w:hAnsi="Times" w:cs="Times"/>
                              </w:rPr>
                            </w:pPr>
                          </w:p>
                          <w:p w14:paraId="5D43F1C6" w14:textId="77777777" w:rsidR="007E4BFC" w:rsidRPr="00D51E96" w:rsidRDefault="007E4BFC" w:rsidP="007E4BFC">
                            <w:pPr>
                              <w:spacing w:after="0"/>
                              <w:ind w:left="720" w:hanging="720"/>
                              <w:rPr>
                                <w:rFonts w:ascii="Times" w:eastAsia="Batang" w:hAnsi="Times" w:cs="Times"/>
                                <w:b/>
                                <w:highlight w:val="green"/>
                              </w:rPr>
                            </w:pPr>
                            <w:r w:rsidRPr="00D51E96">
                              <w:rPr>
                                <w:rFonts w:ascii="Times" w:eastAsia="Batang" w:hAnsi="Times" w:cs="Times"/>
                                <w:b/>
                                <w:highlight w:val="green"/>
                              </w:rPr>
                              <w:t>Agreement</w:t>
                            </w:r>
                          </w:p>
                          <w:p w14:paraId="129F2D4C" w14:textId="77777777" w:rsidR="007E4BFC" w:rsidRPr="00D51E96" w:rsidRDefault="007E4BFC" w:rsidP="007E4BFC">
                            <w:pPr>
                              <w:spacing w:after="0"/>
                              <w:ind w:left="720" w:hanging="720"/>
                              <w:rPr>
                                <w:rFonts w:ascii="Times" w:eastAsia="Batang" w:hAnsi="Times" w:cs="Times"/>
                              </w:rPr>
                            </w:pPr>
                            <w:r w:rsidRPr="00D51E96">
                              <w:rPr>
                                <w:rFonts w:ascii="Times" w:eastAsia="Batang" w:hAnsi="Times" w:cs="Times"/>
                              </w:rPr>
                              <w:t>For both DL quality report in Msg3 in IDLE mode and DL quality report in connected mode:</w:t>
                            </w:r>
                          </w:p>
                          <w:p w14:paraId="7F997374"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Confirm the following working assumption:</w:t>
                            </w:r>
                          </w:p>
                          <w:p w14:paraId="3CEF27D8" w14:textId="77777777" w:rsidR="007E4BFC" w:rsidRPr="00D51E96" w:rsidRDefault="007E4BFC" w:rsidP="007E4BFC">
                            <w:pPr>
                              <w:numPr>
                                <w:ilvl w:val="1"/>
                                <w:numId w:val="16"/>
                              </w:numPr>
                              <w:spacing w:after="0"/>
                              <w:rPr>
                                <w:rFonts w:ascii="Times" w:eastAsia="Batang" w:hAnsi="Times" w:cs="Times"/>
                              </w:rPr>
                            </w:pPr>
                            <w:r w:rsidRPr="00D51E96">
                              <w:rPr>
                                <w:rFonts w:ascii="Times" w:eastAsia="Batang" w:hAnsi="Times" w:cs="Times"/>
                              </w:rPr>
                              <w:t>For DL quality report in CE mode A (PRACH CE level 0, 1), the pre-defined maximum aggregation level is fixed to 24.</w:t>
                            </w:r>
                          </w:p>
                          <w:p w14:paraId="3DD8694D"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For DL quality report in CE mode B (PRACH CE level 2, 3), the pre-defined maximum aggregation level is fixed to 24.</w:t>
                            </w:r>
                          </w:p>
                          <w:p w14:paraId="324C9507" w14:textId="77777777" w:rsidR="007E4BFC" w:rsidRPr="00D51E96" w:rsidRDefault="007E4BFC" w:rsidP="007E4BFC">
                            <w:pPr>
                              <w:spacing w:after="0"/>
                              <w:ind w:hanging="720"/>
                              <w:rPr>
                                <w:rFonts w:ascii="Times" w:eastAsia="Batang" w:hAnsi="Times" w:cs="Times"/>
                                <w:lang w:eastAsia="zh-CN"/>
                              </w:rPr>
                            </w:pPr>
                          </w:p>
                          <w:p w14:paraId="3EFDF028" w14:textId="77777777" w:rsidR="007E4BFC" w:rsidRPr="00D51E96" w:rsidRDefault="007E4BFC" w:rsidP="007E4BFC">
                            <w:pPr>
                              <w:spacing w:after="0"/>
                              <w:ind w:left="720" w:hanging="720"/>
                              <w:rPr>
                                <w:rFonts w:ascii="Times" w:eastAsia="Batang" w:hAnsi="Times" w:cs="Times"/>
                                <w:b/>
                                <w:highlight w:val="green"/>
                              </w:rPr>
                            </w:pPr>
                            <w:r w:rsidRPr="00D51E96">
                              <w:rPr>
                                <w:rFonts w:ascii="Times" w:eastAsia="Batang" w:hAnsi="Times" w:cs="Times"/>
                                <w:b/>
                                <w:highlight w:val="green"/>
                              </w:rPr>
                              <w:t>Agreement</w:t>
                            </w:r>
                          </w:p>
                          <w:p w14:paraId="2EF2F45E" w14:textId="77777777" w:rsidR="007E4BFC" w:rsidRPr="00D51E96" w:rsidRDefault="007E4BFC" w:rsidP="007E4BFC">
                            <w:pPr>
                              <w:spacing w:after="0"/>
                              <w:ind w:left="720" w:hanging="720"/>
                              <w:rPr>
                                <w:rFonts w:ascii="Times" w:eastAsia="Batang" w:hAnsi="Times" w:cs="Times"/>
                              </w:rPr>
                            </w:pPr>
                            <w:r w:rsidRPr="00D51E96">
                              <w:rPr>
                                <w:rFonts w:ascii="Times" w:eastAsia="Batang" w:hAnsi="Times" w:cs="Times"/>
                                <w:lang w:eastAsia="zh-CN"/>
                              </w:rPr>
                              <w:t>Confirm the following working assumption:</w:t>
                            </w:r>
                          </w:p>
                          <w:p w14:paraId="399578B7"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For DL quality report in Msg3 for IDLE mode UEs, the narrowband(s) for downlink quality measurement includes at least the narrowband(s) on which MPDCCH of RAR is monitored.</w:t>
                            </w:r>
                          </w:p>
                          <w:p w14:paraId="3644D1A8" w14:textId="77777777" w:rsidR="007E4BFC" w:rsidRPr="00D51E96" w:rsidRDefault="007E4BFC" w:rsidP="007E4BFC">
                            <w:pPr>
                              <w:spacing w:after="0"/>
                              <w:ind w:left="720" w:hanging="720"/>
                              <w:rPr>
                                <w:rFonts w:ascii="Times" w:eastAsia="Batang" w:hAnsi="Times" w:cs="Times"/>
                              </w:rPr>
                            </w:pPr>
                          </w:p>
                          <w:p w14:paraId="092BF752" w14:textId="77777777" w:rsidR="007E4BFC" w:rsidRPr="00D51E96" w:rsidRDefault="007E4BFC" w:rsidP="007E4BFC">
                            <w:pPr>
                              <w:spacing w:after="0"/>
                              <w:ind w:left="720" w:hanging="720"/>
                              <w:rPr>
                                <w:rFonts w:ascii="Times" w:eastAsia="Batang" w:hAnsi="Times" w:cs="Times"/>
                                <w:b/>
                                <w:highlight w:val="green"/>
                              </w:rPr>
                            </w:pPr>
                            <w:r w:rsidRPr="00D51E96">
                              <w:rPr>
                                <w:rFonts w:ascii="Times" w:eastAsia="Batang" w:hAnsi="Times" w:cs="Times"/>
                                <w:b/>
                                <w:highlight w:val="green"/>
                              </w:rPr>
                              <w:t>Agreement</w:t>
                            </w:r>
                          </w:p>
                          <w:p w14:paraId="76BBBDBB" w14:textId="77777777" w:rsidR="007E4BFC" w:rsidRPr="00D51E96" w:rsidRDefault="007E4BFC" w:rsidP="007E4BFC">
                            <w:pPr>
                              <w:spacing w:after="0"/>
                              <w:rPr>
                                <w:rFonts w:ascii="Times" w:eastAsia="Batang" w:hAnsi="Times" w:cs="Times"/>
                              </w:rPr>
                            </w:pPr>
                            <w:r w:rsidRPr="00D51E96">
                              <w:rPr>
                                <w:rFonts w:ascii="Times" w:eastAsia="Batang" w:hAnsi="Times" w:cs="Times"/>
                              </w:rPr>
                              <w:t>For DL quality report in connected mode, the mechanism for triggering is based on one or more of the following:</w:t>
                            </w:r>
                          </w:p>
                          <w:p w14:paraId="1B6AB0F0"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DCI (e.g. UL grant, PDCCH order)</w:t>
                            </w:r>
                          </w:p>
                          <w:p w14:paraId="6712A05B"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MAC CE</w:t>
                            </w:r>
                          </w:p>
                          <w:p w14:paraId="509EB39A" w14:textId="77777777" w:rsidR="007E4BFC" w:rsidRPr="00D51E96" w:rsidRDefault="007E4BFC" w:rsidP="007E4BFC">
                            <w:pPr>
                              <w:spacing w:after="0"/>
                              <w:rPr>
                                <w:rFonts w:ascii="Times" w:eastAsia="Batang" w:hAnsi="Times" w:cs="Times"/>
                              </w:rPr>
                            </w:pPr>
                          </w:p>
                          <w:p w14:paraId="735CEE0A" w14:textId="77777777" w:rsidR="007E4BFC" w:rsidRPr="00D51E96" w:rsidRDefault="007E4BFC" w:rsidP="007E4BFC">
                            <w:pPr>
                              <w:spacing w:after="0"/>
                              <w:ind w:left="720" w:hanging="720"/>
                              <w:rPr>
                                <w:rFonts w:ascii="Times" w:eastAsia="Batang" w:hAnsi="Times" w:cs="Times"/>
                                <w:b/>
                                <w:highlight w:val="green"/>
                              </w:rPr>
                            </w:pPr>
                            <w:r w:rsidRPr="00D51E96">
                              <w:rPr>
                                <w:rFonts w:ascii="Times" w:eastAsia="Batang" w:hAnsi="Times" w:cs="Times"/>
                                <w:b/>
                                <w:highlight w:val="green"/>
                              </w:rPr>
                              <w:t>Agreement</w:t>
                            </w:r>
                          </w:p>
                          <w:p w14:paraId="4F24E055" w14:textId="77777777" w:rsidR="007E4BFC" w:rsidRPr="00D51E96" w:rsidRDefault="007E4BFC" w:rsidP="007E4BFC">
                            <w:pPr>
                              <w:spacing w:after="0"/>
                              <w:rPr>
                                <w:rFonts w:ascii="Times" w:eastAsia="Batang" w:hAnsi="Times" w:cs="Times"/>
                              </w:rPr>
                            </w:pPr>
                            <w:r w:rsidRPr="00D51E96">
                              <w:rPr>
                                <w:rFonts w:ascii="Times" w:eastAsia="Batang" w:hAnsi="Times" w:cs="Times"/>
                              </w:rPr>
                              <w:t>For IDLE mode DL quality report in Msg3 in CE mode A (PRACH CE level 0, 1) with up to 8 bits, if the repetition number in DL quality information equals to 1, select one between the following alternatives in RAN1#98 meeting:</w:t>
                            </w:r>
                          </w:p>
                          <w:p w14:paraId="54BEE988"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 xml:space="preserve">Alternative 1: Repetition number =1 is reported with aggregation level </w:t>
                            </w:r>
                          </w:p>
                          <w:p w14:paraId="3B11D947"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Alternative 2: Repetition number =1 is reported assuming aggregation level of 24</w:t>
                            </w:r>
                          </w:p>
                          <w:p w14:paraId="74F65008" w14:textId="6E2A4401" w:rsidR="007E4BFC" w:rsidRPr="00B01C30" w:rsidRDefault="007E4BFC" w:rsidP="007E4BFC">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751CD318" id="_x0000_t202" coordsize="21600,21600" o:spt="202" path="m,l,21600r21600,l21600,xe">
                <v:stroke joinstyle="miter"/>
                <v:path gradientshapeok="t" o:connecttype="rect"/>
              </v:shapetype>
              <v:shape id="Text Box 1" o:spid="_x0000_s1026" type="#_x0000_t202" style="width:463.1pt;height:3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">
                <v:textbox>
                  <w:txbxContent>
                    <w:p w14:paraId="34DBAC7E" w14:textId="77777777" w:rsidR="007E4BFC" w:rsidRDefault="007E4BFC" w:rsidP="007E4BFC">
                      <w:pPr>
                        <w:spacing w:after="0"/>
                        <w:rPr>
                          <w:rFonts w:eastAsia="Times New Roman"/>
                        </w:rPr>
                      </w:pPr>
                    </w:p>
                    <w:p w14:paraId="6A752DA5" w14:textId="77777777" w:rsidR="007E4BFC" w:rsidRPr="00D51E96" w:rsidRDefault="007E4BFC" w:rsidP="007E4BFC">
                      <w:pPr>
                        <w:spacing w:after="0"/>
                        <w:ind w:left="720" w:hanging="720"/>
                        <w:rPr>
                          <w:rFonts w:ascii="Times" w:eastAsia="Batang" w:hAnsi="Times" w:cs="Times"/>
                          <w:b/>
                          <w:highlight w:val="green"/>
                        </w:rPr>
                      </w:pPr>
                      <w:r w:rsidRPr="00D51E96">
                        <w:rPr>
                          <w:rFonts w:ascii="Times" w:eastAsia="Batang" w:hAnsi="Times" w:cs="Times"/>
                          <w:b/>
                          <w:highlight w:val="green"/>
                        </w:rPr>
                        <w:t>Agreement</w:t>
                      </w:r>
                    </w:p>
                    <w:p w14:paraId="2C6504E9"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Specify DL quality information with up to 8 bits for DL quality report in at least</w:t>
                      </w:r>
                    </w:p>
                    <w:p w14:paraId="3A7A1CB0" w14:textId="77777777" w:rsidR="007E4BFC" w:rsidRPr="00D51E96" w:rsidRDefault="007E4BFC" w:rsidP="007E4BFC">
                      <w:pPr>
                        <w:numPr>
                          <w:ilvl w:val="1"/>
                          <w:numId w:val="16"/>
                        </w:numPr>
                        <w:spacing w:after="0"/>
                        <w:rPr>
                          <w:rFonts w:ascii="Times" w:eastAsia="Batang" w:hAnsi="Times" w:cs="Times"/>
                        </w:rPr>
                      </w:pPr>
                      <w:r w:rsidRPr="00D51E96">
                        <w:rPr>
                          <w:rFonts w:ascii="Times" w:eastAsia="Batang" w:hAnsi="Times" w:cs="Times"/>
                        </w:rPr>
                        <w:t>Msg3 report for EDT case</w:t>
                      </w:r>
                    </w:p>
                    <w:p w14:paraId="79AB4EB2" w14:textId="77777777" w:rsidR="007E4BFC" w:rsidRPr="00D51E96" w:rsidRDefault="007E4BFC" w:rsidP="007E4BFC">
                      <w:pPr>
                        <w:numPr>
                          <w:ilvl w:val="1"/>
                          <w:numId w:val="16"/>
                        </w:numPr>
                        <w:spacing w:after="0"/>
                        <w:rPr>
                          <w:rFonts w:ascii="Times" w:eastAsia="Batang" w:hAnsi="Times" w:cs="Times"/>
                        </w:rPr>
                      </w:pPr>
                      <w:r w:rsidRPr="00D51E96">
                        <w:rPr>
                          <w:rFonts w:ascii="Times" w:eastAsia="Batang" w:hAnsi="Times" w:cs="Times"/>
                        </w:rPr>
                        <w:t>Msg3 report for connected mode</w:t>
                      </w:r>
                    </w:p>
                    <w:p w14:paraId="3BF6FCCC"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Fixed range of DL quality information is defined for DL quality report with up to 8 bits</w:t>
                      </w:r>
                    </w:p>
                    <w:p w14:paraId="0D4CFAF3" w14:textId="77777777" w:rsidR="007E4BFC" w:rsidRPr="00D51E96" w:rsidRDefault="007E4BFC" w:rsidP="007E4BFC">
                      <w:pPr>
                        <w:spacing w:after="0"/>
                        <w:ind w:left="720" w:hanging="720"/>
                        <w:rPr>
                          <w:rFonts w:ascii="Times" w:eastAsia="Batang" w:hAnsi="Times" w:cs="Times"/>
                        </w:rPr>
                      </w:pPr>
                    </w:p>
                    <w:p w14:paraId="5D43F1C6" w14:textId="77777777" w:rsidR="007E4BFC" w:rsidRPr="00D51E96" w:rsidRDefault="007E4BFC" w:rsidP="007E4BFC">
                      <w:pPr>
                        <w:spacing w:after="0"/>
                        <w:ind w:left="720" w:hanging="720"/>
                        <w:rPr>
                          <w:rFonts w:ascii="Times" w:eastAsia="Batang" w:hAnsi="Times" w:cs="Times"/>
                          <w:b/>
                          <w:highlight w:val="green"/>
                        </w:rPr>
                      </w:pPr>
                      <w:r w:rsidRPr="00D51E96">
                        <w:rPr>
                          <w:rFonts w:ascii="Times" w:eastAsia="Batang" w:hAnsi="Times" w:cs="Times"/>
                          <w:b/>
                          <w:highlight w:val="green"/>
                        </w:rPr>
                        <w:t>Agreement</w:t>
                      </w:r>
                    </w:p>
                    <w:p w14:paraId="129F2D4C" w14:textId="77777777" w:rsidR="007E4BFC" w:rsidRPr="00D51E96" w:rsidRDefault="007E4BFC" w:rsidP="007E4BFC">
                      <w:pPr>
                        <w:spacing w:after="0"/>
                        <w:ind w:left="720" w:hanging="720"/>
                        <w:rPr>
                          <w:rFonts w:ascii="Times" w:eastAsia="Batang" w:hAnsi="Times" w:cs="Times"/>
                        </w:rPr>
                      </w:pPr>
                      <w:r w:rsidRPr="00D51E96">
                        <w:rPr>
                          <w:rFonts w:ascii="Times" w:eastAsia="Batang" w:hAnsi="Times" w:cs="Times"/>
                        </w:rPr>
                        <w:t>For both DL quality report in Msg3 in IDLE mode and DL quality report in connected mode:</w:t>
                      </w:r>
                    </w:p>
                    <w:p w14:paraId="7F997374"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Confirm the following working assumption:</w:t>
                      </w:r>
                    </w:p>
                    <w:p w14:paraId="3CEF27D8" w14:textId="77777777" w:rsidR="007E4BFC" w:rsidRPr="00D51E96" w:rsidRDefault="007E4BFC" w:rsidP="007E4BFC">
                      <w:pPr>
                        <w:numPr>
                          <w:ilvl w:val="1"/>
                          <w:numId w:val="16"/>
                        </w:numPr>
                        <w:spacing w:after="0"/>
                        <w:rPr>
                          <w:rFonts w:ascii="Times" w:eastAsia="Batang" w:hAnsi="Times" w:cs="Times"/>
                        </w:rPr>
                      </w:pPr>
                      <w:r w:rsidRPr="00D51E96">
                        <w:rPr>
                          <w:rFonts w:ascii="Times" w:eastAsia="Batang" w:hAnsi="Times" w:cs="Times"/>
                        </w:rPr>
                        <w:t>For DL quality report in CE mode A (PRACH CE level 0, 1), the pre-defined maximum aggregation level is fixed to 24.</w:t>
                      </w:r>
                    </w:p>
                    <w:p w14:paraId="3DD8694D"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For DL quality report in CE mode B (PRACH CE level 2, 3), the pre-defined maximum aggregation level is fixed to 24.</w:t>
                      </w:r>
                    </w:p>
                    <w:p w14:paraId="324C9507" w14:textId="77777777" w:rsidR="007E4BFC" w:rsidRPr="00D51E96" w:rsidRDefault="007E4BFC" w:rsidP="007E4BFC">
                      <w:pPr>
                        <w:spacing w:after="0"/>
                        <w:ind w:hanging="720"/>
                        <w:rPr>
                          <w:rFonts w:ascii="Times" w:eastAsia="Batang" w:hAnsi="Times" w:cs="Times"/>
                          <w:lang w:eastAsia="zh-CN"/>
                        </w:rPr>
                      </w:pPr>
                    </w:p>
                    <w:p w14:paraId="3EFDF028" w14:textId="77777777" w:rsidR="007E4BFC" w:rsidRPr="00D51E96" w:rsidRDefault="007E4BFC" w:rsidP="007E4BFC">
                      <w:pPr>
                        <w:spacing w:after="0"/>
                        <w:ind w:left="720" w:hanging="720"/>
                        <w:rPr>
                          <w:rFonts w:ascii="Times" w:eastAsia="Batang" w:hAnsi="Times" w:cs="Times"/>
                          <w:b/>
                          <w:highlight w:val="green"/>
                        </w:rPr>
                      </w:pPr>
                      <w:r w:rsidRPr="00D51E96">
                        <w:rPr>
                          <w:rFonts w:ascii="Times" w:eastAsia="Batang" w:hAnsi="Times" w:cs="Times"/>
                          <w:b/>
                          <w:highlight w:val="green"/>
                        </w:rPr>
                        <w:t>Agreement</w:t>
                      </w:r>
                    </w:p>
                    <w:p w14:paraId="2EF2F45E" w14:textId="77777777" w:rsidR="007E4BFC" w:rsidRPr="00D51E96" w:rsidRDefault="007E4BFC" w:rsidP="007E4BFC">
                      <w:pPr>
                        <w:spacing w:after="0"/>
                        <w:ind w:left="720" w:hanging="720"/>
                        <w:rPr>
                          <w:rFonts w:ascii="Times" w:eastAsia="Batang" w:hAnsi="Times" w:cs="Times"/>
                        </w:rPr>
                      </w:pPr>
                      <w:r w:rsidRPr="00D51E96">
                        <w:rPr>
                          <w:rFonts w:ascii="Times" w:eastAsia="Batang" w:hAnsi="Times" w:cs="Times"/>
                          <w:lang w:eastAsia="zh-CN"/>
                        </w:rPr>
                        <w:t>Confirm the following working assumption:</w:t>
                      </w:r>
                    </w:p>
                    <w:p w14:paraId="399578B7"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For DL quality report in Msg3 for IDLE mode UEs, the narrowband(s) for downlink quality measurement includes at least the narrowband(s) on which MPDCCH of RAR is monitored.</w:t>
                      </w:r>
                    </w:p>
                    <w:p w14:paraId="3644D1A8" w14:textId="77777777" w:rsidR="007E4BFC" w:rsidRPr="00D51E96" w:rsidRDefault="007E4BFC" w:rsidP="007E4BFC">
                      <w:pPr>
                        <w:spacing w:after="0"/>
                        <w:ind w:left="720" w:hanging="720"/>
                        <w:rPr>
                          <w:rFonts w:ascii="Times" w:eastAsia="Batang" w:hAnsi="Times" w:cs="Times"/>
                        </w:rPr>
                      </w:pPr>
                    </w:p>
                    <w:p w14:paraId="092BF752" w14:textId="77777777" w:rsidR="007E4BFC" w:rsidRPr="00D51E96" w:rsidRDefault="007E4BFC" w:rsidP="007E4BFC">
                      <w:pPr>
                        <w:spacing w:after="0"/>
                        <w:ind w:left="720" w:hanging="720"/>
                        <w:rPr>
                          <w:rFonts w:ascii="Times" w:eastAsia="Batang" w:hAnsi="Times" w:cs="Times"/>
                          <w:b/>
                          <w:highlight w:val="green"/>
                        </w:rPr>
                      </w:pPr>
                      <w:r w:rsidRPr="00D51E96">
                        <w:rPr>
                          <w:rFonts w:ascii="Times" w:eastAsia="Batang" w:hAnsi="Times" w:cs="Times"/>
                          <w:b/>
                          <w:highlight w:val="green"/>
                        </w:rPr>
                        <w:t>Agreement</w:t>
                      </w:r>
                    </w:p>
                    <w:p w14:paraId="76BBBDBB" w14:textId="77777777" w:rsidR="007E4BFC" w:rsidRPr="00D51E96" w:rsidRDefault="007E4BFC" w:rsidP="007E4BFC">
                      <w:pPr>
                        <w:spacing w:after="0"/>
                        <w:rPr>
                          <w:rFonts w:ascii="Times" w:eastAsia="Batang" w:hAnsi="Times" w:cs="Times"/>
                        </w:rPr>
                      </w:pPr>
                      <w:r w:rsidRPr="00D51E96">
                        <w:rPr>
                          <w:rFonts w:ascii="Times" w:eastAsia="Batang" w:hAnsi="Times" w:cs="Times"/>
                        </w:rPr>
                        <w:t>For DL quality report in connected mode, the mechanism for triggering is based on one or more of the following:</w:t>
                      </w:r>
                    </w:p>
                    <w:p w14:paraId="1B6AB0F0"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DCI (e.g. UL grant, PDCCH order)</w:t>
                      </w:r>
                    </w:p>
                    <w:p w14:paraId="6712A05B"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MAC CE</w:t>
                      </w:r>
                    </w:p>
                    <w:p w14:paraId="509EB39A" w14:textId="77777777" w:rsidR="007E4BFC" w:rsidRPr="00D51E96" w:rsidRDefault="007E4BFC" w:rsidP="007E4BFC">
                      <w:pPr>
                        <w:spacing w:after="0"/>
                        <w:rPr>
                          <w:rFonts w:ascii="Times" w:eastAsia="Batang" w:hAnsi="Times" w:cs="Times"/>
                        </w:rPr>
                      </w:pPr>
                    </w:p>
                    <w:p w14:paraId="735CEE0A" w14:textId="77777777" w:rsidR="007E4BFC" w:rsidRPr="00D51E96" w:rsidRDefault="007E4BFC" w:rsidP="007E4BFC">
                      <w:pPr>
                        <w:spacing w:after="0"/>
                        <w:ind w:left="720" w:hanging="720"/>
                        <w:rPr>
                          <w:rFonts w:ascii="Times" w:eastAsia="Batang" w:hAnsi="Times" w:cs="Times"/>
                          <w:b/>
                          <w:highlight w:val="green"/>
                        </w:rPr>
                      </w:pPr>
                      <w:r w:rsidRPr="00D51E96">
                        <w:rPr>
                          <w:rFonts w:ascii="Times" w:eastAsia="Batang" w:hAnsi="Times" w:cs="Times"/>
                          <w:b/>
                          <w:highlight w:val="green"/>
                        </w:rPr>
                        <w:t>Agreement</w:t>
                      </w:r>
                    </w:p>
                    <w:p w14:paraId="4F24E055" w14:textId="77777777" w:rsidR="007E4BFC" w:rsidRPr="00D51E96" w:rsidRDefault="007E4BFC" w:rsidP="007E4BFC">
                      <w:pPr>
                        <w:spacing w:after="0"/>
                        <w:rPr>
                          <w:rFonts w:ascii="Times" w:eastAsia="Batang" w:hAnsi="Times" w:cs="Times"/>
                        </w:rPr>
                      </w:pPr>
                      <w:r w:rsidRPr="00D51E96">
                        <w:rPr>
                          <w:rFonts w:ascii="Times" w:eastAsia="Batang" w:hAnsi="Times" w:cs="Times"/>
                        </w:rPr>
                        <w:t>For IDLE mode DL quality report in Msg3 in CE mode A (PRACH CE level 0, 1) with up to 8 bits, if the repetition number in DL quality information equals to 1, select one between the following alternatives in RAN1#98 meeting:</w:t>
                      </w:r>
                    </w:p>
                    <w:p w14:paraId="54BEE988"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 xml:space="preserve">Alternative 1: Repetition number =1 is reported with aggregation level </w:t>
                      </w:r>
                    </w:p>
                    <w:p w14:paraId="3B11D947"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Alternative 2: Repetition number =1 is reported assuming aggregation level of 24</w:t>
                      </w:r>
                    </w:p>
                    <w:p w14:paraId="74F65008" w14:textId="6E2A4401" w:rsidR="007E4BFC" w:rsidRPr="00B01C30" w:rsidRDefault="007E4BFC" w:rsidP="007E4BFC">
                      <w:pPr>
                        <w:spacing w:after="0"/>
                        <w:rPr>
                          <w:rFonts w:eastAsia="Batang"/>
                          <w:lang w:eastAsia="zh-CN"/>
                        </w:rPr>
                      </w:pPr>
                    </w:p>
                  </w:txbxContent>
                </v:textbox>
                <w10:anchorlock/>
              </v:shape>
            </w:pict>
          </mc:Fallback>
        </mc:AlternateContent>
      </w:r>
    </w:p>
    <w:p w14:paraId="0E203685" w14:textId="68EC3CE9" w:rsidR="00252BD1" w:rsidRDefault="001C1821" w:rsidP="00C51EC1">
      <w:pPr>
        <w:rPr>
          <w:lang w:val="en-US"/>
        </w:rPr>
      </w:pPr>
      <w:r w:rsidRPr="0074147F">
        <w:rPr>
          <w:noProof/>
          <w:lang w:val="en-US" w:eastAsia="zh-CN"/>
        </w:rPr>
        <w:lastRenderedPageBreak/>
        <mc:AlternateContent>
          <mc:Choice Requires="wps">
            <w:drawing>
              <wp:inline distT="0" distB="0" distL="0" distR="0" wp14:anchorId="3D427715" wp14:editId="6C8E1FA5">
                <wp:extent cx="5881420" cy="175260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752600"/>
                        </a:xfrm>
                        <a:prstGeom prst="rect">
                          <a:avLst/>
                        </a:prstGeom>
                        <a:solidFill>
                          <a:srgbClr val="FFFFFF"/>
                        </a:solidFill>
                        <a:ln w="9525">
                          <a:solidFill>
                            <a:srgbClr val="000000"/>
                          </a:solidFill>
                          <a:miter lim="800000"/>
                          <a:headEnd/>
                          <a:tailEnd/>
                        </a:ln>
                      </wps:spPr>
                      <wps:txbx>
                        <w:txbxContent>
                          <w:p w14:paraId="25EA168E" w14:textId="77777777" w:rsidR="001C1821" w:rsidRDefault="001C1821" w:rsidP="001C1821">
                            <w:pPr>
                              <w:spacing w:after="0"/>
                              <w:rPr>
                                <w:rFonts w:eastAsia="Times New Roman"/>
                              </w:rPr>
                            </w:pPr>
                          </w:p>
                          <w:p w14:paraId="4E4E7812" w14:textId="77777777" w:rsidR="007E4BFC" w:rsidRPr="00D51E96" w:rsidRDefault="007E4BFC" w:rsidP="007E4BFC">
                            <w:pPr>
                              <w:spacing w:after="0"/>
                              <w:ind w:left="840" w:hanging="720"/>
                              <w:rPr>
                                <w:rFonts w:ascii="Times" w:eastAsia="Batang" w:hAnsi="Times" w:cs="Times"/>
                                <w:lang w:eastAsia="zh-CN"/>
                              </w:rPr>
                            </w:pPr>
                          </w:p>
                          <w:p w14:paraId="33612D85" w14:textId="77777777" w:rsidR="007E4BFC" w:rsidRPr="00D51E96" w:rsidRDefault="007E4BFC" w:rsidP="007E4BFC">
                            <w:pPr>
                              <w:spacing w:after="0"/>
                              <w:ind w:left="720" w:hanging="720"/>
                              <w:rPr>
                                <w:rFonts w:ascii="Times" w:eastAsia="Batang" w:hAnsi="Times" w:cs="Times"/>
                                <w:b/>
                                <w:highlight w:val="green"/>
                                <w:lang w:eastAsia="zh-CN"/>
                              </w:rPr>
                            </w:pPr>
                            <w:r w:rsidRPr="00D51E96">
                              <w:rPr>
                                <w:rFonts w:ascii="Times" w:eastAsia="Batang" w:hAnsi="Times" w:cs="Times"/>
                                <w:b/>
                                <w:highlight w:val="green"/>
                              </w:rPr>
                              <w:t>Agreement</w:t>
                            </w:r>
                          </w:p>
                          <w:p w14:paraId="321C1F22" w14:textId="77777777" w:rsidR="007E4BFC" w:rsidRPr="00D51E96" w:rsidRDefault="007E4BFC" w:rsidP="007E4BFC">
                            <w:pPr>
                              <w:spacing w:after="0"/>
                              <w:rPr>
                                <w:rFonts w:ascii="Times" w:eastAsia="Batang" w:hAnsi="Times" w:cs="Times"/>
                              </w:rPr>
                            </w:pPr>
                            <w:r w:rsidRPr="00D51E96">
                              <w:rPr>
                                <w:rFonts w:ascii="Times" w:eastAsia="Batang" w:hAnsi="Times" w:cs="Times"/>
                              </w:rPr>
                              <w:t>For IDLE mode DL quality report in Msg3 in CE mode A (PRACH CE level 0, 1) with up to 8 bits, if frequency hopping for MPDCCH is enabled, select one between the following alternatives in RAN1#98 meeting:</w:t>
                            </w:r>
                          </w:p>
                          <w:p w14:paraId="7BE330B1"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Alternative 1: Only wideband DL quality is reported.</w:t>
                            </w:r>
                          </w:p>
                          <w:p w14:paraId="55CFF23B"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Alternative 2: DL quality on a preferred narrowband and position of the preferred narrowband are reported in addition to wideband DL quality.</w:t>
                            </w:r>
                          </w:p>
                          <w:p w14:paraId="778675F4" w14:textId="258CAC0F" w:rsidR="001C1821" w:rsidRPr="00B01C30" w:rsidRDefault="007E4BFC" w:rsidP="007E4BFC">
                            <w:pPr>
                              <w:spacing w:after="0"/>
                              <w:rPr>
                                <w:rFonts w:eastAsia="Batang"/>
                                <w:lang w:eastAsia="zh-CN"/>
                              </w:rPr>
                            </w:pPr>
                            <w:r w:rsidRPr="00D51E96">
                              <w:rPr>
                                <w:rFonts w:ascii="Times" w:eastAsia="Batang" w:hAnsi="Times" w:cs="Times"/>
                              </w:rPr>
                              <w:t>The preferred narrowband is selected within the set of narrowband(s) on which wideband DL quality is measured.</w:t>
                            </w:r>
                          </w:p>
                        </w:txbxContent>
                      </wps:txbx>
                      <wps:bodyPr rot="0" vert="horz" wrap="square" lIns="91440" tIns="45720" rIns="91440" bIns="45720" anchor="t" anchorCtr="0">
                        <a:noAutofit/>
                      </wps:bodyPr>
                    </wps:wsp>
                  </a:graphicData>
                </a:graphic>
              </wp:inline>
            </w:drawing>
          </mc:Choice>
          <mc:Fallback>
            <w:pict>
              <v:shape w14:anchorId="3D427715" id="Text Box 2" o:spid="_x0000_s1027" type="#_x0000_t202" style="width:463.1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">
                <v:textbox>
                  <w:txbxContent>
                    <w:p w14:paraId="25EA168E" w14:textId="77777777" w:rsidR="001C1821" w:rsidRDefault="001C1821" w:rsidP="001C1821">
                      <w:pPr>
                        <w:spacing w:after="0"/>
                        <w:rPr>
                          <w:rFonts w:eastAsia="Times New Roman"/>
                        </w:rPr>
                      </w:pPr>
                    </w:p>
                    <w:p w14:paraId="4E4E7812" w14:textId="77777777" w:rsidR="007E4BFC" w:rsidRPr="00D51E96" w:rsidRDefault="007E4BFC" w:rsidP="007E4BFC">
                      <w:pPr>
                        <w:spacing w:after="0"/>
                        <w:ind w:left="840" w:hanging="720"/>
                        <w:rPr>
                          <w:rFonts w:ascii="Times" w:eastAsia="Batang" w:hAnsi="Times" w:cs="Times"/>
                          <w:lang w:eastAsia="zh-CN"/>
                        </w:rPr>
                      </w:pPr>
                    </w:p>
                    <w:p w14:paraId="33612D85" w14:textId="77777777" w:rsidR="007E4BFC" w:rsidRPr="00D51E96" w:rsidRDefault="007E4BFC" w:rsidP="007E4BFC">
                      <w:pPr>
                        <w:spacing w:after="0"/>
                        <w:ind w:left="720" w:hanging="720"/>
                        <w:rPr>
                          <w:rFonts w:ascii="Times" w:eastAsia="Batang" w:hAnsi="Times" w:cs="Times"/>
                          <w:b/>
                          <w:highlight w:val="green"/>
                          <w:lang w:eastAsia="zh-CN"/>
                        </w:rPr>
                      </w:pPr>
                      <w:r w:rsidRPr="00D51E96">
                        <w:rPr>
                          <w:rFonts w:ascii="Times" w:eastAsia="Batang" w:hAnsi="Times" w:cs="Times"/>
                          <w:b/>
                          <w:highlight w:val="green"/>
                        </w:rPr>
                        <w:t>Agreement</w:t>
                      </w:r>
                    </w:p>
                    <w:p w14:paraId="321C1F22" w14:textId="77777777" w:rsidR="007E4BFC" w:rsidRPr="00D51E96" w:rsidRDefault="007E4BFC" w:rsidP="007E4BFC">
                      <w:pPr>
                        <w:spacing w:after="0"/>
                        <w:rPr>
                          <w:rFonts w:ascii="Times" w:eastAsia="Batang" w:hAnsi="Times" w:cs="Times"/>
                        </w:rPr>
                      </w:pPr>
                      <w:r w:rsidRPr="00D51E96">
                        <w:rPr>
                          <w:rFonts w:ascii="Times" w:eastAsia="Batang" w:hAnsi="Times" w:cs="Times"/>
                        </w:rPr>
                        <w:t>For IDLE mode DL quality report in Msg3 in CE mode A (PRACH CE level 0, 1) with up to 8 bits, if frequency hopping for MPDCCH is enabled, select one between the following alternatives in RAN1#98 meeting:</w:t>
                      </w:r>
                    </w:p>
                    <w:p w14:paraId="7BE330B1"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Alternative 1: Only wideband DL quality is reported.</w:t>
                      </w:r>
                    </w:p>
                    <w:p w14:paraId="55CFF23B" w14:textId="77777777" w:rsidR="007E4BFC" w:rsidRPr="00D51E96" w:rsidRDefault="007E4BFC" w:rsidP="007E4BFC">
                      <w:pPr>
                        <w:numPr>
                          <w:ilvl w:val="0"/>
                          <w:numId w:val="16"/>
                        </w:numPr>
                        <w:spacing w:after="0"/>
                        <w:rPr>
                          <w:rFonts w:ascii="Times" w:eastAsia="Batang" w:hAnsi="Times" w:cs="Times"/>
                        </w:rPr>
                      </w:pPr>
                      <w:r w:rsidRPr="00D51E96">
                        <w:rPr>
                          <w:rFonts w:ascii="Times" w:eastAsia="Batang" w:hAnsi="Times" w:cs="Times"/>
                        </w:rPr>
                        <w:t>Alternative 2: DL quality on a preferred narrowband and position of the preferred narrowband are reported in addition to wideband DL quality.</w:t>
                      </w:r>
                    </w:p>
                    <w:p w14:paraId="778675F4" w14:textId="258CAC0F" w:rsidR="001C1821" w:rsidRPr="00B01C30" w:rsidRDefault="007E4BFC" w:rsidP="007E4BFC">
                      <w:pPr>
                        <w:spacing w:after="0"/>
                        <w:rPr>
                          <w:rFonts w:eastAsia="Batang"/>
                          <w:lang w:eastAsia="zh-CN"/>
                        </w:rPr>
                      </w:pPr>
                      <w:r w:rsidRPr="00D51E96">
                        <w:rPr>
                          <w:rFonts w:ascii="Times" w:eastAsia="Batang" w:hAnsi="Times" w:cs="Times"/>
                        </w:rPr>
                        <w:t>The preferred narrowband is selected within the set of narrowband(s) on which wideband DL quality is measured.</w:t>
                      </w:r>
                    </w:p>
                  </w:txbxContent>
                </v:textbox>
                <w10:anchorlock/>
              </v:shape>
            </w:pict>
          </mc:Fallback>
        </mc:AlternateContent>
      </w:r>
    </w:p>
    <w:p w14:paraId="4C3C1628" w14:textId="77777777" w:rsidR="00B3684C" w:rsidRDefault="00B3684C" w:rsidP="00C51EC1">
      <w:pPr>
        <w:rPr>
          <w:lang w:val="en-US"/>
        </w:rPr>
      </w:pPr>
    </w:p>
    <w:p w14:paraId="3F9AEC2E" w14:textId="5C9B0F0D" w:rsidR="007C415F" w:rsidRDefault="007C415F" w:rsidP="00C51EC1">
      <w:pPr>
        <w:rPr>
          <w:b/>
          <w:i/>
          <w:sz w:val="22"/>
          <w:lang w:val="en-US"/>
        </w:rPr>
      </w:pPr>
      <w:r>
        <w:rPr>
          <w:b/>
          <w:i/>
          <w:sz w:val="22"/>
          <w:lang w:val="en-US"/>
        </w:rPr>
        <w:t>MSG3</w:t>
      </w:r>
      <w:r w:rsidR="00B3684C">
        <w:rPr>
          <w:b/>
          <w:i/>
          <w:sz w:val="22"/>
          <w:lang w:val="en-US"/>
        </w:rPr>
        <w:t xml:space="preserve"> quality reporting</w:t>
      </w:r>
      <w:r>
        <w:rPr>
          <w:b/>
          <w:i/>
          <w:sz w:val="22"/>
          <w:lang w:val="en-US"/>
        </w:rPr>
        <w:t>:</w:t>
      </w:r>
    </w:p>
    <w:p w14:paraId="01BA4E69" w14:textId="604B1045" w:rsidR="007C415F" w:rsidRDefault="00CC0DE2" w:rsidP="00C51EC1">
      <w:pPr>
        <w:rPr>
          <w:lang w:eastAsia="zh-CN"/>
        </w:rPr>
      </w:pPr>
      <w:r>
        <w:rPr>
          <w:lang w:val="en-US"/>
        </w:rPr>
        <w:t xml:space="preserve">We reiterate our views from the previous meeting regarding CE mode </w:t>
      </w:r>
      <w:r w:rsidR="0099566E">
        <w:rPr>
          <w:lang w:val="en-US"/>
        </w:rPr>
        <w:t xml:space="preserve">A and </w:t>
      </w:r>
      <w:r>
        <w:rPr>
          <w:lang w:val="en-US"/>
        </w:rPr>
        <w:t>B</w:t>
      </w:r>
      <w:r w:rsidR="00F86F27">
        <w:rPr>
          <w:lang w:eastAsia="zh-CN"/>
        </w:rPr>
        <w:t xml:space="preserve">. </w:t>
      </w:r>
      <w:r w:rsidR="0099566E">
        <w:rPr>
          <w:lang w:eastAsia="zh-CN"/>
        </w:rPr>
        <w:t xml:space="preserve">Per RAN1 agreement, the predefined maximum aggregation level is fixed to 24 for both CE mode A and B. </w:t>
      </w:r>
      <w:r>
        <w:rPr>
          <w:lang w:eastAsia="zh-CN"/>
        </w:rPr>
        <w:t>There should not be any ambiguity or conflict with RAN1 agreements to adopt Table</w:t>
      </w:r>
      <w:r w:rsidR="0099566E">
        <w:rPr>
          <w:lang w:eastAsia="zh-CN"/>
        </w:rPr>
        <w:t>s</w:t>
      </w:r>
      <w:r>
        <w:rPr>
          <w:lang w:eastAsia="zh-CN"/>
        </w:rPr>
        <w:t xml:space="preserve"> 1 </w:t>
      </w:r>
      <w:r w:rsidR="0099566E">
        <w:rPr>
          <w:lang w:eastAsia="zh-CN"/>
        </w:rPr>
        <w:t xml:space="preserve">and 2 </w:t>
      </w:r>
      <w:r>
        <w:rPr>
          <w:lang w:eastAsia="zh-CN"/>
        </w:rPr>
        <w:t>below for CE mode</w:t>
      </w:r>
      <w:r w:rsidR="006111EB">
        <w:rPr>
          <w:lang w:eastAsia="zh-CN"/>
        </w:rPr>
        <w:t xml:space="preserve"> A and</w:t>
      </w:r>
      <w:r>
        <w:rPr>
          <w:lang w:eastAsia="zh-CN"/>
        </w:rPr>
        <w:t xml:space="preserve"> B.</w:t>
      </w:r>
    </w:p>
    <w:p w14:paraId="43BF8D41" w14:textId="515BA719" w:rsidR="0099566E" w:rsidRDefault="0099566E" w:rsidP="0099566E">
      <w:pPr>
        <w:pStyle w:val="Caption"/>
        <w:keepNext/>
        <w:jc w:val="center"/>
      </w:pPr>
      <w:r>
        <w:t>Table 1 MPDCCH transmission parameters for MSG3 downlink quality reporting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2813"/>
      </w:tblGrid>
      <w:tr w:rsidR="0099566E" w14:paraId="6B0DB7DF" w14:textId="77777777" w:rsidTr="004F18F2">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69AD1E1" w14:textId="77777777" w:rsidR="0099566E" w:rsidRDefault="0099566E" w:rsidP="004F18F2">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C72615C" w14:textId="77777777" w:rsidR="0099566E" w:rsidRDefault="0099566E" w:rsidP="004F18F2">
            <w:pPr>
              <w:pStyle w:val="TAH"/>
              <w:rPr>
                <w:rFonts w:cs="Arial"/>
                <w:lang w:eastAsia="ja-JP"/>
              </w:rPr>
            </w:pPr>
            <w:r>
              <w:rPr>
                <w:rFonts w:cs="Arial"/>
                <w:lang w:eastAsia="ja-JP"/>
              </w:rPr>
              <w:t>Value</w:t>
            </w:r>
          </w:p>
        </w:tc>
      </w:tr>
      <w:tr w:rsidR="0099566E" w14:paraId="4E35F77D" w14:textId="77777777" w:rsidTr="004F18F2">
        <w:trPr>
          <w:jc w:val="center"/>
        </w:trPr>
        <w:tc>
          <w:tcPr>
            <w:tcW w:w="0" w:type="auto"/>
            <w:tcBorders>
              <w:top w:val="single" w:sz="4" w:space="0" w:color="auto"/>
              <w:left w:val="single" w:sz="4" w:space="0" w:color="auto"/>
              <w:bottom w:val="single" w:sz="4" w:space="0" w:color="auto"/>
              <w:right w:val="single" w:sz="4" w:space="0" w:color="auto"/>
            </w:tcBorders>
            <w:hideMark/>
          </w:tcPr>
          <w:p w14:paraId="0853E1B9" w14:textId="77777777" w:rsidR="0099566E" w:rsidRDefault="0099566E" w:rsidP="004F18F2">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1507257D" w14:textId="77777777" w:rsidR="0099566E" w:rsidRDefault="0099566E" w:rsidP="004F18F2">
            <w:pPr>
              <w:pStyle w:val="TAL"/>
              <w:rPr>
                <w:rFonts w:cs="Arial"/>
                <w:lang w:eastAsia="ja-JP"/>
              </w:rPr>
            </w:pPr>
            <w:r>
              <w:rPr>
                <w:rFonts w:cs="Arial"/>
                <w:lang w:eastAsia="ja-JP"/>
              </w:rPr>
              <w:t>6-1A</w:t>
            </w:r>
          </w:p>
        </w:tc>
      </w:tr>
      <w:tr w:rsidR="0099566E" w14:paraId="2F23A2E8" w14:textId="77777777" w:rsidTr="004F18F2">
        <w:trPr>
          <w:jc w:val="center"/>
        </w:trPr>
        <w:tc>
          <w:tcPr>
            <w:tcW w:w="0" w:type="auto"/>
            <w:tcBorders>
              <w:top w:val="single" w:sz="4" w:space="0" w:color="auto"/>
              <w:left w:val="single" w:sz="4" w:space="0" w:color="auto"/>
              <w:bottom w:val="single" w:sz="4" w:space="0" w:color="auto"/>
              <w:right w:val="single" w:sz="4" w:space="0" w:color="auto"/>
            </w:tcBorders>
            <w:hideMark/>
          </w:tcPr>
          <w:p w14:paraId="07645067" w14:textId="77777777" w:rsidR="0099566E" w:rsidRDefault="0099566E" w:rsidP="004F18F2">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2E6D38AA" w14:textId="77777777" w:rsidR="0099566E" w:rsidRDefault="0099566E" w:rsidP="004F18F2">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99566E" w14:paraId="3C75C611" w14:textId="77777777" w:rsidTr="004F18F2">
        <w:trPr>
          <w:jc w:val="center"/>
        </w:trPr>
        <w:tc>
          <w:tcPr>
            <w:tcW w:w="0" w:type="auto"/>
            <w:tcBorders>
              <w:top w:val="single" w:sz="4" w:space="0" w:color="auto"/>
              <w:left w:val="single" w:sz="4" w:space="0" w:color="auto"/>
              <w:bottom w:val="single" w:sz="4" w:space="0" w:color="auto"/>
              <w:right w:val="single" w:sz="4" w:space="0" w:color="auto"/>
            </w:tcBorders>
            <w:hideMark/>
          </w:tcPr>
          <w:p w14:paraId="052D6D42" w14:textId="77777777" w:rsidR="0099566E" w:rsidRDefault="0099566E" w:rsidP="004F18F2">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3AC541B0" w14:textId="77777777" w:rsidR="0099566E" w:rsidRDefault="0099566E" w:rsidP="004F18F2">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r>
              <w:rPr>
                <w:rFonts w:eastAsia="?? ??" w:cs="v5.0.0"/>
                <w:lang w:eastAsia="ko-KR"/>
              </w:rPr>
              <w:t xml:space="preserve"> </w:t>
            </w:r>
          </w:p>
        </w:tc>
      </w:tr>
      <w:tr w:rsidR="0099566E" w14:paraId="0ED10846" w14:textId="77777777" w:rsidTr="004F18F2">
        <w:trPr>
          <w:jc w:val="center"/>
        </w:trPr>
        <w:tc>
          <w:tcPr>
            <w:tcW w:w="0" w:type="auto"/>
            <w:tcBorders>
              <w:top w:val="single" w:sz="4" w:space="0" w:color="auto"/>
              <w:left w:val="single" w:sz="4" w:space="0" w:color="auto"/>
              <w:bottom w:val="single" w:sz="4" w:space="0" w:color="auto"/>
              <w:right w:val="single" w:sz="4" w:space="0" w:color="auto"/>
            </w:tcBorders>
            <w:hideMark/>
          </w:tcPr>
          <w:p w14:paraId="0D3C5ECF" w14:textId="77777777" w:rsidR="0099566E" w:rsidRDefault="0099566E" w:rsidP="004F18F2">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600DDC80" w14:textId="77777777" w:rsidR="0099566E" w:rsidRDefault="0099566E" w:rsidP="004F18F2">
            <w:pPr>
              <w:pStyle w:val="TAL"/>
              <w:rPr>
                <w:rFonts w:cs="Arial"/>
                <w:lang w:eastAsia="ja-JP"/>
              </w:rPr>
            </w:pPr>
            <w:r>
              <w:rPr>
                <w:rFonts w:cs="Arial"/>
                <w:lang w:eastAsia="ja-JP"/>
              </w:rPr>
              <w:t>Distributed</w:t>
            </w:r>
          </w:p>
        </w:tc>
      </w:tr>
    </w:tbl>
    <w:p w14:paraId="5B0AADEF" w14:textId="77777777" w:rsidR="0099566E" w:rsidRPr="00CC0DE2" w:rsidRDefault="0099566E" w:rsidP="00C51EC1">
      <w:pPr>
        <w:rPr>
          <w:b/>
          <w:bCs/>
          <w:lang w:val="en-US"/>
        </w:rPr>
      </w:pPr>
    </w:p>
    <w:p w14:paraId="2268A522" w14:textId="19811DBD" w:rsidR="007C160D" w:rsidRDefault="007C160D" w:rsidP="006D0380">
      <w:pPr>
        <w:pStyle w:val="Caption"/>
        <w:keepNext/>
        <w:jc w:val="center"/>
      </w:pPr>
      <w:r>
        <w:t xml:space="preserve">Table </w:t>
      </w:r>
      <w:r w:rsidR="00B12FAB">
        <w:t>2</w:t>
      </w:r>
      <w:r>
        <w:t xml:space="preserve"> MPDCCH transmission parameters for MSG3 downlink quality reporting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2813"/>
      </w:tblGrid>
      <w:tr w:rsidR="007C160D" w14:paraId="02C2639D"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393BF60" w14:textId="77777777" w:rsidR="007C160D" w:rsidRDefault="007C160D" w:rsidP="001B6C12">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6219E4A" w14:textId="77777777" w:rsidR="007C160D" w:rsidRDefault="007C160D" w:rsidP="001B6C12">
            <w:pPr>
              <w:pStyle w:val="TAH"/>
              <w:rPr>
                <w:rFonts w:cs="Arial"/>
                <w:lang w:eastAsia="ja-JP"/>
              </w:rPr>
            </w:pPr>
            <w:r>
              <w:rPr>
                <w:rFonts w:cs="Arial"/>
                <w:lang w:eastAsia="ja-JP"/>
              </w:rPr>
              <w:t>Value</w:t>
            </w:r>
          </w:p>
        </w:tc>
      </w:tr>
      <w:tr w:rsidR="007C160D" w14:paraId="03C0D910"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767432B5" w14:textId="77777777" w:rsidR="007C160D" w:rsidRDefault="007C160D" w:rsidP="001B6C12">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62CA3E31" w14:textId="3957CFA9" w:rsidR="007C160D" w:rsidRDefault="007C160D" w:rsidP="001B6C12">
            <w:pPr>
              <w:pStyle w:val="TAL"/>
              <w:rPr>
                <w:rFonts w:cs="Arial"/>
                <w:lang w:eastAsia="ja-JP"/>
              </w:rPr>
            </w:pPr>
            <w:r>
              <w:rPr>
                <w:rFonts w:cs="Arial"/>
                <w:lang w:eastAsia="ja-JP"/>
              </w:rPr>
              <w:t>6-1B</w:t>
            </w:r>
          </w:p>
        </w:tc>
      </w:tr>
      <w:tr w:rsidR="007C160D" w14:paraId="4388AC3D"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1853E693" w14:textId="77777777" w:rsidR="007C160D" w:rsidRDefault="007C160D" w:rsidP="001B6C12">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65C14BE0" w14:textId="77777777" w:rsidR="007C160D" w:rsidRDefault="007C160D" w:rsidP="001B6C12">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7C160D" w14:paraId="2534FC27"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6D446E28" w14:textId="77777777" w:rsidR="007C160D" w:rsidRDefault="007C160D" w:rsidP="001B6C12">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7542F81A" w14:textId="3575A9BD" w:rsidR="007C160D" w:rsidRDefault="007C160D" w:rsidP="001B6C12">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r w:rsidRPr="00D4503C">
              <w:rPr>
                <w:rFonts w:cs="Arial"/>
                <w:vertAlign w:val="superscript"/>
                <w:lang w:eastAsia="ja-JP"/>
              </w:rPr>
              <w:t xml:space="preserve"> </w:t>
            </w:r>
          </w:p>
        </w:tc>
      </w:tr>
      <w:tr w:rsidR="007C160D" w14:paraId="7A8205D3" w14:textId="77777777" w:rsidTr="001B6C12">
        <w:trPr>
          <w:jc w:val="center"/>
        </w:trPr>
        <w:tc>
          <w:tcPr>
            <w:tcW w:w="0" w:type="auto"/>
            <w:tcBorders>
              <w:top w:val="single" w:sz="4" w:space="0" w:color="auto"/>
              <w:left w:val="single" w:sz="4" w:space="0" w:color="auto"/>
              <w:bottom w:val="single" w:sz="4" w:space="0" w:color="auto"/>
              <w:right w:val="single" w:sz="4" w:space="0" w:color="auto"/>
            </w:tcBorders>
            <w:hideMark/>
          </w:tcPr>
          <w:p w14:paraId="7CBA1DA2" w14:textId="77777777" w:rsidR="007C160D" w:rsidRDefault="007C160D" w:rsidP="001B6C12">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0B0FDC45" w14:textId="77777777" w:rsidR="007C160D" w:rsidRDefault="007C160D" w:rsidP="001B6C12">
            <w:pPr>
              <w:pStyle w:val="TAL"/>
              <w:rPr>
                <w:rFonts w:cs="Arial"/>
                <w:lang w:eastAsia="ja-JP"/>
              </w:rPr>
            </w:pPr>
            <w:r>
              <w:rPr>
                <w:rFonts w:cs="Arial"/>
                <w:lang w:eastAsia="ja-JP"/>
              </w:rPr>
              <w:t>Distributed</w:t>
            </w:r>
          </w:p>
        </w:tc>
      </w:tr>
    </w:tbl>
    <w:p w14:paraId="72D09080" w14:textId="77777777" w:rsidR="00CC0DE2" w:rsidRDefault="00CC0DE2" w:rsidP="007C160D">
      <w:pPr>
        <w:rPr>
          <w:lang w:val="en-US"/>
        </w:rPr>
      </w:pPr>
    </w:p>
    <w:p w14:paraId="052DDCE1" w14:textId="1BBC4C49" w:rsidR="00F86F27" w:rsidRPr="00F86F27" w:rsidRDefault="00F86F27" w:rsidP="007C160D">
      <w:pPr>
        <w:rPr>
          <w:b/>
          <w:lang w:eastAsia="zh-CN"/>
        </w:rPr>
      </w:pPr>
      <w:r w:rsidRPr="00F86F27">
        <w:rPr>
          <w:b/>
          <w:lang w:val="en-US"/>
        </w:rPr>
        <w:t xml:space="preserve">Observation 1. Per RAN1 </w:t>
      </w:r>
      <w:r w:rsidR="0099566E">
        <w:rPr>
          <w:b/>
          <w:lang w:val="en-US"/>
        </w:rPr>
        <w:t>agreement</w:t>
      </w:r>
      <w:r w:rsidRPr="00F86F27">
        <w:rPr>
          <w:b/>
          <w:lang w:val="en-US"/>
        </w:rPr>
        <w:t xml:space="preserve">, for DL </w:t>
      </w:r>
      <w:r w:rsidRPr="00F86F27">
        <w:rPr>
          <w:b/>
        </w:rPr>
        <w:t xml:space="preserve">quality </w:t>
      </w:r>
      <w:r w:rsidRPr="00F86F27">
        <w:rPr>
          <w:b/>
          <w:lang w:eastAsia="zh-CN"/>
        </w:rPr>
        <w:t>report</w:t>
      </w:r>
      <w:r w:rsidRPr="00F86F27">
        <w:rPr>
          <w:b/>
        </w:rPr>
        <w:t xml:space="preserve"> in CE mode A </w:t>
      </w:r>
      <w:r w:rsidR="0099566E">
        <w:rPr>
          <w:b/>
        </w:rPr>
        <w:t xml:space="preserve">and B, </w:t>
      </w:r>
      <w:r w:rsidRPr="00F86F27">
        <w:rPr>
          <w:b/>
        </w:rPr>
        <w:t xml:space="preserve">the pre-defined maximum aggregation level is </w:t>
      </w:r>
      <w:r w:rsidRPr="00F86F27">
        <w:rPr>
          <w:b/>
          <w:lang w:eastAsia="zh-CN"/>
        </w:rPr>
        <w:t xml:space="preserve">fixed to 24. </w:t>
      </w:r>
    </w:p>
    <w:p w14:paraId="4D69AFBA" w14:textId="544338A6" w:rsidR="00176BCF" w:rsidRDefault="00176BCF" w:rsidP="00C51EC1">
      <w:pPr>
        <w:rPr>
          <w:b/>
          <w:lang w:val="en-US"/>
        </w:rPr>
      </w:pPr>
      <w:r w:rsidRPr="00176BCF">
        <w:rPr>
          <w:b/>
          <w:lang w:val="en-US"/>
        </w:rPr>
        <w:t>Proposal 1. Adopt Table 1 and Table 2 for MPDCCH parameters of MSG3 quality reporting.</w:t>
      </w:r>
    </w:p>
    <w:p w14:paraId="31E10F4C" w14:textId="73ECDC50" w:rsidR="00176BCF" w:rsidRDefault="00F72646" w:rsidP="00C51EC1">
      <w:pPr>
        <w:rPr>
          <w:lang w:val="en-US"/>
        </w:rPr>
      </w:pPr>
      <w:r>
        <w:rPr>
          <w:lang w:val="en-US"/>
        </w:rPr>
        <w:t>As discussed in [1], s</w:t>
      </w:r>
      <w:r w:rsidR="00176BCF">
        <w:rPr>
          <w:lang w:val="en-US"/>
        </w:rPr>
        <w:t>imilar to NB-IoT, the reported MPDCCH repetition level can be derived based on measurements in two periods T1 and T2 in the narrowband(s) which UE monitors:</w:t>
      </w:r>
    </w:p>
    <w:p w14:paraId="091BB01C" w14:textId="6EAD37EB" w:rsidR="00176BCF" w:rsidRPr="00A42271" w:rsidRDefault="00176BCF" w:rsidP="00176BCF">
      <w:pPr>
        <w:pStyle w:val="ListParagraph"/>
        <w:numPr>
          <w:ilvl w:val="0"/>
          <w:numId w:val="14"/>
        </w:numPr>
        <w:rPr>
          <w:sz w:val="20"/>
        </w:rPr>
      </w:pPr>
      <w:r w:rsidRPr="00A42271">
        <w:rPr>
          <w:sz w:val="20"/>
        </w:rPr>
        <w:t>T1 is the period before PRACH transmission used for RSRP measurement for enhanced coverage level estimation</w:t>
      </w:r>
    </w:p>
    <w:p w14:paraId="06471521" w14:textId="6CDA3BA1" w:rsidR="00176BCF" w:rsidRPr="00A42271" w:rsidRDefault="00176BCF" w:rsidP="00176BCF">
      <w:pPr>
        <w:pStyle w:val="ListParagraph"/>
        <w:numPr>
          <w:ilvl w:val="0"/>
          <w:numId w:val="14"/>
        </w:numPr>
        <w:rPr>
          <w:sz w:val="20"/>
        </w:rPr>
      </w:pPr>
      <w:r w:rsidRPr="00A42271">
        <w:rPr>
          <w:sz w:val="20"/>
        </w:rPr>
        <w:t xml:space="preserve">T2 is the period from the beginning </w:t>
      </w:r>
      <w:r w:rsidR="00A42271" w:rsidRPr="00A42271">
        <w:rPr>
          <w:sz w:val="20"/>
        </w:rPr>
        <w:t>of random access response to the beginning of PUSCH for MSG3</w:t>
      </w:r>
    </w:p>
    <w:p w14:paraId="1FF7B73C" w14:textId="60CCED16" w:rsidR="007C160D" w:rsidRDefault="007C160D" w:rsidP="00C51EC1">
      <w:pPr>
        <w:rPr>
          <w:lang w:val="en-US"/>
        </w:rPr>
      </w:pPr>
    </w:p>
    <w:p w14:paraId="4404CC17" w14:textId="58A4FCAF" w:rsidR="00DD7AE3" w:rsidRDefault="00DD7AE3" w:rsidP="00DD7AE3">
      <w:pPr>
        <w:spacing w:after="0"/>
        <w:rPr>
          <w:rFonts w:eastAsia="Times New Roman"/>
        </w:rPr>
      </w:pPr>
      <w:r>
        <w:rPr>
          <w:lang w:val="en-US"/>
        </w:rPr>
        <w:t xml:space="preserve">Per the </w:t>
      </w:r>
      <w:r w:rsidR="00B12FAB">
        <w:rPr>
          <w:lang w:val="en-US"/>
        </w:rPr>
        <w:t xml:space="preserve">agreement in the </w:t>
      </w:r>
      <w:r>
        <w:rPr>
          <w:lang w:val="en-US"/>
        </w:rPr>
        <w:t xml:space="preserve">previous RAN1 meeting, </w:t>
      </w:r>
      <w:r>
        <w:rPr>
          <w:rFonts w:eastAsia="Times New Roman"/>
        </w:rPr>
        <w:t xml:space="preserve">for DL quality report in MSG3, the narrowband(s) for downlink quality measurement includes at least the narrowband(s) on which MPDCCH of RAR is monitored. This means that at least the period T2 is confirmed to be applicable for quality report evaluation. </w:t>
      </w:r>
    </w:p>
    <w:p w14:paraId="15BE26BC" w14:textId="3AE0BC4F" w:rsidR="00DD7AE3" w:rsidRDefault="00DD7AE3" w:rsidP="00DD7AE3">
      <w:pPr>
        <w:spacing w:after="0"/>
        <w:rPr>
          <w:rFonts w:eastAsia="Times New Roman"/>
        </w:rPr>
      </w:pPr>
    </w:p>
    <w:p w14:paraId="655ACE00" w14:textId="0CCC834B" w:rsidR="00DD7AE3" w:rsidRPr="00DD7AE3" w:rsidRDefault="00DD7AE3" w:rsidP="00DD7AE3">
      <w:pPr>
        <w:spacing w:after="0"/>
        <w:rPr>
          <w:rFonts w:eastAsia="Times New Roman"/>
          <w:b/>
        </w:rPr>
      </w:pPr>
      <w:r w:rsidRPr="00DD7AE3">
        <w:rPr>
          <w:rFonts w:eastAsia="Times New Roman"/>
          <w:b/>
        </w:rPr>
        <w:t xml:space="preserve">Observation 2.  </w:t>
      </w:r>
      <w:r w:rsidRPr="00DD7AE3">
        <w:rPr>
          <w:b/>
          <w:lang w:val="en-US"/>
        </w:rPr>
        <w:t xml:space="preserve">Per the </w:t>
      </w:r>
      <w:r w:rsidR="00B12FAB">
        <w:rPr>
          <w:b/>
          <w:lang w:val="en-US"/>
        </w:rPr>
        <w:t>agreement</w:t>
      </w:r>
      <w:r w:rsidRPr="00DD7AE3">
        <w:rPr>
          <w:b/>
          <w:lang w:val="en-US"/>
        </w:rPr>
        <w:t xml:space="preserve"> in </w:t>
      </w:r>
      <w:r w:rsidR="00B12FAB">
        <w:rPr>
          <w:b/>
          <w:lang w:val="en-US"/>
        </w:rPr>
        <w:t xml:space="preserve">the </w:t>
      </w:r>
      <w:r w:rsidRPr="00DD7AE3">
        <w:rPr>
          <w:b/>
          <w:lang w:val="en-US"/>
        </w:rPr>
        <w:t xml:space="preserve">previous RAN1 meeting, </w:t>
      </w:r>
      <w:r w:rsidRPr="00DD7AE3">
        <w:rPr>
          <w:rFonts w:eastAsia="Times New Roman"/>
          <w:b/>
        </w:rPr>
        <w:t xml:space="preserve">for DL quality report in MSG3, the narrowband(s) for downlink quality measurement includes at least the narrowband(s) on which MPDCCH of RAR is monitored. This means that at least the period T2 is confirmed to be applicable for quality report evaluation. </w:t>
      </w:r>
    </w:p>
    <w:p w14:paraId="30B040EE" w14:textId="62FEE1B9" w:rsidR="00DD7AE3" w:rsidRDefault="00DD7AE3" w:rsidP="00C51EC1">
      <w:pPr>
        <w:rPr>
          <w:lang w:val="en-US"/>
        </w:rPr>
      </w:pPr>
    </w:p>
    <w:p w14:paraId="1E2A3CCC" w14:textId="224C2FB0" w:rsidR="00A42271" w:rsidRPr="00A42271" w:rsidRDefault="00A42271" w:rsidP="00A42271">
      <w:pPr>
        <w:rPr>
          <w:b/>
          <w:lang w:val="en-US"/>
        </w:rPr>
      </w:pPr>
      <w:r w:rsidRPr="00A42271">
        <w:rPr>
          <w:b/>
          <w:lang w:val="en-US"/>
        </w:rPr>
        <w:t xml:space="preserve">Proposal 2. Similar to NB-IoT, the reported MPDCCH repetition level and/or aggregation level </w:t>
      </w:r>
      <w:r w:rsidR="006111EB">
        <w:rPr>
          <w:b/>
          <w:lang w:val="en-US"/>
        </w:rPr>
        <w:t xml:space="preserve">in MSG3 quality report </w:t>
      </w:r>
      <w:r w:rsidRPr="00A42271">
        <w:rPr>
          <w:b/>
          <w:lang w:val="en-US"/>
        </w:rPr>
        <w:t>can be derived based on measurements in two periods T1 and T2 in the narrowband(s) which UE monitors</w:t>
      </w:r>
      <w:r w:rsidR="006111EB">
        <w:rPr>
          <w:b/>
          <w:lang w:val="en-US"/>
        </w:rPr>
        <w:t xml:space="preserve"> as in the following. T2 period is confirmed to be applicable in RAN1 agreement. Applicability of T1 period is FFS. </w:t>
      </w:r>
    </w:p>
    <w:p w14:paraId="556B1E3F" w14:textId="77777777" w:rsidR="00A42271" w:rsidRPr="00A42271" w:rsidRDefault="00A42271" w:rsidP="00A42271">
      <w:pPr>
        <w:pStyle w:val="ListParagraph"/>
        <w:numPr>
          <w:ilvl w:val="0"/>
          <w:numId w:val="14"/>
        </w:numPr>
        <w:rPr>
          <w:b/>
          <w:sz w:val="20"/>
        </w:rPr>
      </w:pPr>
      <w:r w:rsidRPr="00A42271">
        <w:rPr>
          <w:b/>
          <w:sz w:val="20"/>
        </w:rPr>
        <w:t>T1 is the period before PRACH transmission used for RSRP measurement for enhanced coverage level estimation</w:t>
      </w:r>
    </w:p>
    <w:p w14:paraId="09744350" w14:textId="77777777" w:rsidR="00A42271" w:rsidRPr="00A42271" w:rsidRDefault="00A42271" w:rsidP="00A42271">
      <w:pPr>
        <w:pStyle w:val="ListParagraph"/>
        <w:numPr>
          <w:ilvl w:val="0"/>
          <w:numId w:val="14"/>
        </w:numPr>
        <w:rPr>
          <w:b/>
          <w:sz w:val="20"/>
        </w:rPr>
      </w:pPr>
      <w:r w:rsidRPr="00A42271">
        <w:rPr>
          <w:b/>
          <w:sz w:val="20"/>
        </w:rPr>
        <w:t>T2 is the period from the beginning of random access response to the beginning of PUSCH for MSG3</w:t>
      </w:r>
    </w:p>
    <w:p w14:paraId="13B2F1FB" w14:textId="34748A28" w:rsidR="00A42271" w:rsidRDefault="00A42271" w:rsidP="00C51EC1">
      <w:pPr>
        <w:rPr>
          <w:lang w:val="en-US"/>
        </w:rPr>
      </w:pPr>
    </w:p>
    <w:p w14:paraId="31328C4A" w14:textId="6556DC23" w:rsidR="00A42271" w:rsidRDefault="00A42271" w:rsidP="00C51EC1">
      <w:pPr>
        <w:rPr>
          <w:lang w:val="en-US"/>
        </w:rPr>
      </w:pPr>
      <w:r>
        <w:rPr>
          <w:lang w:val="en-US"/>
        </w:rPr>
        <w:t xml:space="preserve">Further details such as the accuracy requirements and report mapping </w:t>
      </w:r>
      <w:r w:rsidR="00774677">
        <w:rPr>
          <w:lang w:val="en-US"/>
        </w:rPr>
        <w:t>are</w:t>
      </w:r>
      <w:r>
        <w:rPr>
          <w:lang w:val="en-US"/>
        </w:rPr>
        <w:t xml:space="preserve"> pending further agreements in RAN1/2.</w:t>
      </w:r>
      <w:r w:rsidR="000643A5">
        <w:rPr>
          <w:lang w:val="en-US"/>
        </w:rPr>
        <w:t xml:space="preserve"> Up to 8 bits appear to be possible for report mapping with fixed range. Although an 8-bit mapping table consisting of 64 candidates is an overkill for quality reporting, it can be split into two 4-bit segments if RAN1/2 agrees to report both preferred narrowband and wideband qualities in the same report (Alternative 2). Nevertheless, RAN4 should wait for further progress in RAN1/2 to be able to proceed further with report mapping and accuracy requirements.  </w:t>
      </w:r>
    </w:p>
    <w:p w14:paraId="29ABA30B" w14:textId="5A575FA8" w:rsidR="00DD7AE3" w:rsidRPr="00DD7AE3" w:rsidRDefault="00DD7AE3" w:rsidP="00C51EC1">
      <w:pPr>
        <w:rPr>
          <w:b/>
          <w:i/>
          <w:sz w:val="22"/>
          <w:lang w:val="en-US"/>
        </w:rPr>
      </w:pPr>
      <w:r w:rsidRPr="00DD7AE3">
        <w:rPr>
          <w:b/>
          <w:i/>
          <w:sz w:val="22"/>
          <w:lang w:val="en-US"/>
        </w:rPr>
        <w:t>Quality reporting in connected mode:</w:t>
      </w:r>
    </w:p>
    <w:p w14:paraId="64FDA30B" w14:textId="0C506193" w:rsidR="00DD7AE3" w:rsidRDefault="00CD4268" w:rsidP="00CD4268">
      <w:pPr>
        <w:spacing w:after="0"/>
        <w:rPr>
          <w:lang w:eastAsia="x-none"/>
        </w:rPr>
      </w:pPr>
      <w:r>
        <w:rPr>
          <w:lang w:val="en-US"/>
        </w:rPr>
        <w:t xml:space="preserve">The assumptions about max aggregation level in channel quality reporting described in Observation 1 applies to both IDLE mode and connected mode. Hence, the hypothetical MPDCCH profiles proposed in Proposal 1 should readily apply to connected mode quality reporting as well. </w:t>
      </w:r>
    </w:p>
    <w:p w14:paraId="02BBE97F" w14:textId="77777777" w:rsidR="00CD4268" w:rsidRPr="00CD4268" w:rsidRDefault="00CD4268" w:rsidP="00CD4268">
      <w:pPr>
        <w:spacing w:after="0"/>
        <w:rPr>
          <w:lang w:eastAsia="x-none"/>
        </w:rPr>
      </w:pPr>
    </w:p>
    <w:p w14:paraId="4180E3E3" w14:textId="6FCA0591" w:rsidR="00CD4268" w:rsidRDefault="00CD4268" w:rsidP="00C51EC1">
      <w:pPr>
        <w:rPr>
          <w:b/>
          <w:lang w:val="en-US"/>
        </w:rPr>
      </w:pPr>
      <w:r>
        <w:rPr>
          <w:b/>
          <w:lang w:val="en-US"/>
        </w:rPr>
        <w:t xml:space="preserve">Proposal 3. Adopt Table 1 and Table 2 for MPDCCH parameters of connected mode quality reporting. </w:t>
      </w:r>
    </w:p>
    <w:p w14:paraId="344490E6" w14:textId="6AA26149" w:rsidR="00CD4268" w:rsidRPr="00CD4268" w:rsidRDefault="00CD4268" w:rsidP="00C51EC1">
      <w:pPr>
        <w:rPr>
          <w:bCs/>
          <w:lang w:val="en-US"/>
        </w:rPr>
      </w:pPr>
      <w:r>
        <w:rPr>
          <w:bCs/>
          <w:lang w:val="en-US"/>
        </w:rPr>
        <w:t>However, further progress on evaluation period, report mapping, and accuracy requirements cannot be made in RAN4 until they are further discussed in RAN1/2.</w:t>
      </w:r>
    </w:p>
    <w:p w14:paraId="05109B46" w14:textId="141B6F26" w:rsidR="00F2107A" w:rsidRDefault="0032488E" w:rsidP="005D6C7D">
      <w:pPr>
        <w:pStyle w:val="Heading1"/>
        <w:rPr>
          <w:lang w:val="en-US"/>
        </w:rPr>
      </w:pPr>
      <w:r>
        <w:rPr>
          <w:lang w:val="en-US"/>
        </w:rPr>
        <w:t>Con</w:t>
      </w:r>
      <w:r w:rsidR="00F2107A">
        <w:rPr>
          <w:lang w:val="en-US"/>
        </w:rPr>
        <w:t>clusions</w:t>
      </w:r>
    </w:p>
    <w:p w14:paraId="702EFE94" w14:textId="77777777" w:rsidR="001D3708" w:rsidRPr="00F86F27" w:rsidRDefault="001D3708" w:rsidP="001D3708">
      <w:pPr>
        <w:rPr>
          <w:b/>
          <w:lang w:eastAsia="zh-CN"/>
        </w:rPr>
      </w:pPr>
      <w:r w:rsidRPr="00F86F27">
        <w:rPr>
          <w:b/>
          <w:lang w:val="en-US"/>
        </w:rPr>
        <w:t xml:space="preserve">Observation 1. Per RAN1 </w:t>
      </w:r>
      <w:r>
        <w:rPr>
          <w:b/>
          <w:lang w:val="en-US"/>
        </w:rPr>
        <w:t>agreement</w:t>
      </w:r>
      <w:r w:rsidRPr="00F86F27">
        <w:rPr>
          <w:b/>
          <w:lang w:val="en-US"/>
        </w:rPr>
        <w:t xml:space="preserve">, for DL </w:t>
      </w:r>
      <w:r w:rsidRPr="00F86F27">
        <w:rPr>
          <w:b/>
        </w:rPr>
        <w:t xml:space="preserve">quality </w:t>
      </w:r>
      <w:r w:rsidRPr="00F86F27">
        <w:rPr>
          <w:b/>
          <w:lang w:eastAsia="zh-CN"/>
        </w:rPr>
        <w:t>report</w:t>
      </w:r>
      <w:r w:rsidRPr="00F86F27">
        <w:rPr>
          <w:b/>
        </w:rPr>
        <w:t xml:space="preserve"> in CE mode A </w:t>
      </w:r>
      <w:r>
        <w:rPr>
          <w:b/>
        </w:rPr>
        <w:t xml:space="preserve">and B, </w:t>
      </w:r>
      <w:r w:rsidRPr="00F86F27">
        <w:rPr>
          <w:b/>
        </w:rPr>
        <w:t xml:space="preserve">the pre-defined maximum aggregation level is </w:t>
      </w:r>
      <w:r w:rsidRPr="00F86F27">
        <w:rPr>
          <w:b/>
          <w:lang w:eastAsia="zh-CN"/>
        </w:rPr>
        <w:t xml:space="preserve">fixed to 24. </w:t>
      </w:r>
    </w:p>
    <w:p w14:paraId="55E96C06" w14:textId="115275E6" w:rsidR="001D3708" w:rsidRDefault="001D3708" w:rsidP="001D3708">
      <w:pPr>
        <w:rPr>
          <w:b/>
          <w:lang w:val="en-US"/>
        </w:rPr>
      </w:pPr>
      <w:r w:rsidRPr="00176BCF">
        <w:rPr>
          <w:b/>
          <w:lang w:val="en-US"/>
        </w:rPr>
        <w:t xml:space="preserve">Proposal 1. Adopt Table 1 and Table 2 for </w:t>
      </w:r>
      <w:r w:rsidR="00861FEE">
        <w:rPr>
          <w:b/>
          <w:lang w:val="en-US"/>
        </w:rPr>
        <w:t xml:space="preserve">hypothetical </w:t>
      </w:r>
      <w:bookmarkStart w:id="0" w:name="_GoBack"/>
      <w:bookmarkEnd w:id="0"/>
      <w:r w:rsidRPr="00176BCF">
        <w:rPr>
          <w:b/>
          <w:lang w:val="en-US"/>
        </w:rPr>
        <w:t>MPDCCH parameters of MSG3 quality reporting.</w:t>
      </w:r>
    </w:p>
    <w:p w14:paraId="02D686C2" w14:textId="77777777" w:rsidR="00563BB8" w:rsidRDefault="00563BB8" w:rsidP="00563BB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MPDCCH transmission parameters for MSG3 downlink quality reporting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2813"/>
      </w:tblGrid>
      <w:tr w:rsidR="00563BB8" w14:paraId="5F78F688"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AFC7287" w14:textId="77777777" w:rsidR="00563BB8" w:rsidRDefault="00563BB8" w:rsidP="00E05DF0">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1C28BC6" w14:textId="77777777" w:rsidR="00563BB8" w:rsidRDefault="00563BB8" w:rsidP="00E05DF0">
            <w:pPr>
              <w:pStyle w:val="TAH"/>
              <w:rPr>
                <w:rFonts w:cs="Arial"/>
                <w:lang w:eastAsia="ja-JP"/>
              </w:rPr>
            </w:pPr>
            <w:r>
              <w:rPr>
                <w:rFonts w:cs="Arial"/>
                <w:lang w:eastAsia="ja-JP"/>
              </w:rPr>
              <w:t>Value</w:t>
            </w:r>
          </w:p>
        </w:tc>
      </w:tr>
      <w:tr w:rsidR="00563BB8" w14:paraId="76FFB4EB"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3E96A3D0" w14:textId="77777777" w:rsidR="00563BB8" w:rsidRDefault="00563BB8" w:rsidP="00E05DF0">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34172553" w14:textId="77777777" w:rsidR="00563BB8" w:rsidRDefault="00563BB8" w:rsidP="00E05DF0">
            <w:pPr>
              <w:pStyle w:val="TAL"/>
              <w:rPr>
                <w:rFonts w:cs="Arial"/>
                <w:lang w:eastAsia="ja-JP"/>
              </w:rPr>
            </w:pPr>
            <w:r>
              <w:rPr>
                <w:rFonts w:cs="Arial"/>
                <w:lang w:eastAsia="ja-JP"/>
              </w:rPr>
              <w:t>6-1A</w:t>
            </w:r>
          </w:p>
        </w:tc>
      </w:tr>
      <w:tr w:rsidR="00563BB8" w14:paraId="6F79D201"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4ACC9E6C" w14:textId="77777777" w:rsidR="00563BB8" w:rsidRDefault="00563BB8" w:rsidP="00E05DF0">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26E6633D" w14:textId="77777777" w:rsidR="00563BB8" w:rsidRDefault="00563BB8" w:rsidP="00E05DF0">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563BB8" w14:paraId="35C395C8"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2F7A6F12" w14:textId="77777777" w:rsidR="00563BB8" w:rsidRDefault="00563BB8" w:rsidP="00E05DF0">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0703BF03" w14:textId="77777777" w:rsidR="00563BB8" w:rsidRDefault="00563BB8" w:rsidP="00E05DF0">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p>
        </w:tc>
      </w:tr>
      <w:tr w:rsidR="00563BB8" w14:paraId="6E92447B"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2B55DC45" w14:textId="77777777" w:rsidR="00563BB8" w:rsidRDefault="00563BB8" w:rsidP="00E05DF0">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17F008E7" w14:textId="77777777" w:rsidR="00563BB8" w:rsidRDefault="00563BB8" w:rsidP="00E05DF0">
            <w:pPr>
              <w:pStyle w:val="TAL"/>
              <w:rPr>
                <w:rFonts w:cs="Arial"/>
                <w:lang w:eastAsia="ja-JP"/>
              </w:rPr>
            </w:pPr>
            <w:r>
              <w:rPr>
                <w:rFonts w:cs="Arial"/>
                <w:lang w:eastAsia="ja-JP"/>
              </w:rPr>
              <w:t>Distributed</w:t>
            </w:r>
          </w:p>
        </w:tc>
      </w:tr>
    </w:tbl>
    <w:p w14:paraId="7C5A1638" w14:textId="77777777" w:rsidR="00563BB8" w:rsidRDefault="00563BB8" w:rsidP="00563BB8">
      <w:pPr>
        <w:rPr>
          <w:lang w:val="en-US"/>
        </w:rPr>
      </w:pPr>
    </w:p>
    <w:p w14:paraId="27136625" w14:textId="77777777" w:rsidR="00563BB8" w:rsidRDefault="00563BB8" w:rsidP="00563BB8">
      <w:pPr>
        <w:pStyle w:val="Caption"/>
        <w:keepNext/>
        <w:jc w:val="center"/>
      </w:pPr>
      <w:r>
        <w:t>Table 2 MPDCCH transmission parameters for MSG3 downlink quality reporting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2813"/>
      </w:tblGrid>
      <w:tr w:rsidR="00563BB8" w14:paraId="1484FBF6"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2E426066" w14:textId="77777777" w:rsidR="00563BB8" w:rsidRDefault="00563BB8" w:rsidP="00E05DF0">
            <w:pPr>
              <w:pStyle w:val="TAH"/>
              <w:rPr>
                <w:rFonts w:cs="Arial"/>
                <w:lang w:val="en-US" w:eastAsia="ja-JP"/>
              </w:rPr>
            </w:pP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379036B" w14:textId="77777777" w:rsidR="00563BB8" w:rsidRDefault="00563BB8" w:rsidP="00E05DF0">
            <w:pPr>
              <w:pStyle w:val="TAH"/>
              <w:rPr>
                <w:rFonts w:cs="Arial"/>
                <w:lang w:eastAsia="ja-JP"/>
              </w:rPr>
            </w:pPr>
            <w:r>
              <w:rPr>
                <w:rFonts w:cs="Arial"/>
                <w:lang w:eastAsia="ja-JP"/>
              </w:rPr>
              <w:t>Value</w:t>
            </w:r>
          </w:p>
        </w:tc>
      </w:tr>
      <w:tr w:rsidR="00563BB8" w14:paraId="5BCFB23D"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4CC2C8E9" w14:textId="77777777" w:rsidR="00563BB8" w:rsidRDefault="00563BB8" w:rsidP="00E05DF0">
            <w:pPr>
              <w:pStyle w:val="TAL"/>
              <w:rPr>
                <w:rFonts w:cs="Arial"/>
                <w:lang w:eastAsia="ja-JP"/>
              </w:rPr>
            </w:pPr>
            <w:r>
              <w:rPr>
                <w:rFonts w:cs="Arial"/>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67A2637D" w14:textId="77777777" w:rsidR="00563BB8" w:rsidRDefault="00563BB8" w:rsidP="00E05DF0">
            <w:pPr>
              <w:pStyle w:val="TAL"/>
              <w:rPr>
                <w:rFonts w:cs="Arial"/>
                <w:lang w:eastAsia="ja-JP"/>
              </w:rPr>
            </w:pPr>
            <w:r>
              <w:rPr>
                <w:rFonts w:cs="Arial"/>
                <w:lang w:eastAsia="ja-JP"/>
              </w:rPr>
              <w:t>6-1B</w:t>
            </w:r>
          </w:p>
        </w:tc>
      </w:tr>
      <w:tr w:rsidR="00563BB8" w14:paraId="67AFCFA7"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49F5A35A" w14:textId="77777777" w:rsidR="00563BB8" w:rsidRDefault="00563BB8" w:rsidP="00E05DF0">
            <w:pPr>
              <w:pStyle w:val="TAL"/>
              <w:rPr>
                <w:rFonts w:cs="Arial"/>
                <w:lang w:eastAsia="ja-JP"/>
              </w:rPr>
            </w:pPr>
            <w:r>
              <w:rPr>
                <w:rFonts w:cs="Arial"/>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6F88A1B0" w14:textId="77777777" w:rsidR="00563BB8" w:rsidRDefault="00563BB8" w:rsidP="00E05DF0">
            <w:pPr>
              <w:pStyle w:val="TAL"/>
              <w:rPr>
                <w:rFonts w:cs="Arial"/>
                <w:lang w:eastAsia="ja-JP"/>
              </w:rPr>
            </w:pPr>
            <w:r>
              <w:rPr>
                <w:rFonts w:cs="Arial"/>
                <w:lang w:eastAsia="ja-JP"/>
              </w:rPr>
              <w:t>2; Bandwidth &gt;= 10MHz</w:t>
            </w:r>
            <w:r>
              <w:rPr>
                <w:rFonts w:cs="Arial"/>
                <w:lang w:eastAsia="ja-JP"/>
              </w:rPr>
              <w:br/>
              <w:t>3; 3MHz &lt;= Bandwidth &lt; 10MHz</w:t>
            </w:r>
            <w:r>
              <w:rPr>
                <w:rFonts w:cs="Arial"/>
                <w:lang w:eastAsia="ja-JP"/>
              </w:rPr>
              <w:br/>
              <w:t>4; Bandwidth = 1.4MHz</w:t>
            </w:r>
          </w:p>
        </w:tc>
      </w:tr>
      <w:tr w:rsidR="00563BB8" w14:paraId="52AAB2B2"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5EBE171A" w14:textId="77777777" w:rsidR="00563BB8" w:rsidRDefault="00563BB8" w:rsidP="00E05DF0">
            <w:pPr>
              <w:pStyle w:val="TAL"/>
              <w:rPr>
                <w:rFonts w:cs="Arial"/>
                <w:lang w:eastAsia="ja-JP"/>
              </w:rPr>
            </w:pPr>
            <w:r>
              <w:rPr>
                <w:rFonts w:cs="Arial"/>
                <w:lang w:eastAsia="ja-JP"/>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14:paraId="3D892DB1" w14:textId="77777777" w:rsidR="00563BB8" w:rsidRDefault="00563BB8" w:rsidP="00E05DF0">
            <w:pPr>
              <w:pStyle w:val="TAL"/>
              <w:rPr>
                <w:rFonts w:cs="Arial"/>
                <w:lang w:eastAsia="ja-JP"/>
              </w:rPr>
            </w:pPr>
            <w:r>
              <w:rPr>
                <w:rFonts w:eastAsia="?? ??" w:cs="v5.0.0"/>
                <w:lang w:eastAsia="ko-KR"/>
              </w:rPr>
              <w:t>L’</w:t>
            </w:r>
            <w:r>
              <w:rPr>
                <w:rFonts w:eastAsia="?? ??" w:cs="v5.0.0"/>
                <w:vertAlign w:val="subscript"/>
                <w:lang w:eastAsia="ko-KR"/>
              </w:rPr>
              <w:t xml:space="preserve">max </w:t>
            </w:r>
            <w:r w:rsidRPr="00D4503C">
              <w:rPr>
                <w:rFonts w:eastAsia="?? ??" w:cs="v5.0.0"/>
                <w:lang w:eastAsia="ko-KR"/>
              </w:rPr>
              <w:t>= 24</w:t>
            </w:r>
            <w:r w:rsidRPr="00D4503C">
              <w:rPr>
                <w:rFonts w:cs="Arial"/>
                <w:vertAlign w:val="superscript"/>
                <w:lang w:eastAsia="ja-JP"/>
              </w:rPr>
              <w:t xml:space="preserve"> </w:t>
            </w:r>
          </w:p>
        </w:tc>
      </w:tr>
      <w:tr w:rsidR="00563BB8" w14:paraId="013007F2" w14:textId="77777777" w:rsidTr="00E05DF0">
        <w:trPr>
          <w:jc w:val="center"/>
        </w:trPr>
        <w:tc>
          <w:tcPr>
            <w:tcW w:w="0" w:type="auto"/>
            <w:tcBorders>
              <w:top w:val="single" w:sz="4" w:space="0" w:color="auto"/>
              <w:left w:val="single" w:sz="4" w:space="0" w:color="auto"/>
              <w:bottom w:val="single" w:sz="4" w:space="0" w:color="auto"/>
              <w:right w:val="single" w:sz="4" w:space="0" w:color="auto"/>
            </w:tcBorders>
            <w:hideMark/>
          </w:tcPr>
          <w:p w14:paraId="799636DE" w14:textId="77777777" w:rsidR="00563BB8" w:rsidRDefault="00563BB8" w:rsidP="00E05DF0">
            <w:pPr>
              <w:pStyle w:val="TAL"/>
              <w:rPr>
                <w:rFonts w:cs="Arial"/>
                <w:lang w:eastAsia="ja-JP"/>
              </w:rPr>
            </w:pPr>
            <w:r>
              <w:rPr>
                <w:rFonts w:cs="Arial"/>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12C3EB8C" w14:textId="77777777" w:rsidR="00563BB8" w:rsidRDefault="00563BB8" w:rsidP="00E05DF0">
            <w:pPr>
              <w:pStyle w:val="TAL"/>
              <w:rPr>
                <w:rFonts w:cs="Arial"/>
                <w:lang w:eastAsia="ja-JP"/>
              </w:rPr>
            </w:pPr>
            <w:r>
              <w:rPr>
                <w:rFonts w:cs="Arial"/>
                <w:lang w:eastAsia="ja-JP"/>
              </w:rPr>
              <w:t>Distributed</w:t>
            </w:r>
          </w:p>
        </w:tc>
      </w:tr>
    </w:tbl>
    <w:p w14:paraId="5375FED0" w14:textId="2F56CC85" w:rsidR="00C51EC1" w:rsidRDefault="00C51EC1" w:rsidP="00C51EC1">
      <w:pPr>
        <w:rPr>
          <w:lang w:val="en-US"/>
        </w:rPr>
      </w:pPr>
    </w:p>
    <w:p w14:paraId="59A1BA0D" w14:textId="77777777" w:rsidR="001D3708" w:rsidRPr="00DD7AE3" w:rsidRDefault="001D3708" w:rsidP="001D3708">
      <w:pPr>
        <w:spacing w:after="0"/>
        <w:rPr>
          <w:rFonts w:eastAsia="Times New Roman"/>
          <w:b/>
        </w:rPr>
      </w:pPr>
      <w:r w:rsidRPr="00DD7AE3">
        <w:rPr>
          <w:rFonts w:eastAsia="Times New Roman"/>
          <w:b/>
        </w:rPr>
        <w:t xml:space="preserve">Observation 2.  </w:t>
      </w:r>
      <w:r w:rsidRPr="00DD7AE3">
        <w:rPr>
          <w:b/>
          <w:lang w:val="en-US"/>
        </w:rPr>
        <w:t xml:space="preserve">Per the </w:t>
      </w:r>
      <w:r>
        <w:rPr>
          <w:b/>
          <w:lang w:val="en-US"/>
        </w:rPr>
        <w:t>agreement</w:t>
      </w:r>
      <w:r w:rsidRPr="00DD7AE3">
        <w:rPr>
          <w:b/>
          <w:lang w:val="en-US"/>
        </w:rPr>
        <w:t xml:space="preserve"> in </w:t>
      </w:r>
      <w:r>
        <w:rPr>
          <w:b/>
          <w:lang w:val="en-US"/>
        </w:rPr>
        <w:t xml:space="preserve">the </w:t>
      </w:r>
      <w:r w:rsidRPr="00DD7AE3">
        <w:rPr>
          <w:b/>
          <w:lang w:val="en-US"/>
        </w:rPr>
        <w:t xml:space="preserve">previous RAN1 meeting, </w:t>
      </w:r>
      <w:r w:rsidRPr="00DD7AE3">
        <w:rPr>
          <w:rFonts w:eastAsia="Times New Roman"/>
          <w:b/>
        </w:rPr>
        <w:t xml:space="preserve">for DL quality report in MSG3, the narrowband(s) for downlink quality measurement includes at least the narrowband(s) on which MPDCCH of RAR is monitored. This means that at least the period T2 is confirmed to be applicable for quality report evaluation. </w:t>
      </w:r>
    </w:p>
    <w:p w14:paraId="272C7AA3" w14:textId="77777777" w:rsidR="00563BB8" w:rsidRDefault="00563BB8" w:rsidP="00563BB8">
      <w:pPr>
        <w:rPr>
          <w:lang w:val="en-US"/>
        </w:rPr>
      </w:pPr>
    </w:p>
    <w:p w14:paraId="4CB63932" w14:textId="77777777" w:rsidR="006111EB" w:rsidRPr="00A42271" w:rsidRDefault="006111EB" w:rsidP="006111EB">
      <w:pPr>
        <w:rPr>
          <w:b/>
          <w:lang w:val="en-US"/>
        </w:rPr>
      </w:pPr>
      <w:r w:rsidRPr="00A42271">
        <w:rPr>
          <w:b/>
          <w:lang w:val="en-US"/>
        </w:rPr>
        <w:lastRenderedPageBreak/>
        <w:t xml:space="preserve">Proposal 2. Similar to NB-IoT, the reported MPDCCH repetition level and/or aggregation level </w:t>
      </w:r>
      <w:r>
        <w:rPr>
          <w:b/>
          <w:lang w:val="en-US"/>
        </w:rPr>
        <w:t xml:space="preserve">in MSG3 quality report </w:t>
      </w:r>
      <w:r w:rsidRPr="00A42271">
        <w:rPr>
          <w:b/>
          <w:lang w:val="en-US"/>
        </w:rPr>
        <w:t>can be derived based on measurements in two periods T1 and T2 in the narrowband(s) which UE monitors</w:t>
      </w:r>
      <w:r>
        <w:rPr>
          <w:b/>
          <w:lang w:val="en-US"/>
        </w:rPr>
        <w:t xml:space="preserve"> as in the following. T2 period is confirmed to be applicable in RAN1 agreement. Applicability of T1 period is FFS. </w:t>
      </w:r>
    </w:p>
    <w:p w14:paraId="1BCB9AA9" w14:textId="77777777" w:rsidR="00563BB8" w:rsidRPr="00A42271" w:rsidRDefault="00563BB8" w:rsidP="00563BB8">
      <w:pPr>
        <w:pStyle w:val="ListParagraph"/>
        <w:numPr>
          <w:ilvl w:val="0"/>
          <w:numId w:val="14"/>
        </w:numPr>
        <w:rPr>
          <w:b/>
          <w:sz w:val="20"/>
        </w:rPr>
      </w:pPr>
      <w:r w:rsidRPr="00A42271">
        <w:rPr>
          <w:b/>
          <w:sz w:val="20"/>
        </w:rPr>
        <w:t>T1 is the period before PRACH transmission used for RSRP measurement for enhanced coverage level estimation</w:t>
      </w:r>
    </w:p>
    <w:p w14:paraId="6CF905C1" w14:textId="77777777" w:rsidR="00563BB8" w:rsidRPr="00A42271" w:rsidRDefault="00563BB8" w:rsidP="00563BB8">
      <w:pPr>
        <w:pStyle w:val="ListParagraph"/>
        <w:numPr>
          <w:ilvl w:val="0"/>
          <w:numId w:val="14"/>
        </w:numPr>
        <w:rPr>
          <w:b/>
          <w:sz w:val="20"/>
        </w:rPr>
      </w:pPr>
      <w:r w:rsidRPr="00A42271">
        <w:rPr>
          <w:b/>
          <w:sz w:val="20"/>
        </w:rPr>
        <w:t>T2 is the period from the beginning of random access response to the beginning of PUSCH for MSG3</w:t>
      </w:r>
    </w:p>
    <w:p w14:paraId="2FF0DBB1" w14:textId="300269A8" w:rsidR="00563BB8" w:rsidRDefault="00563BB8" w:rsidP="00C51EC1">
      <w:pPr>
        <w:rPr>
          <w:lang w:val="en-US"/>
        </w:rPr>
      </w:pPr>
    </w:p>
    <w:p w14:paraId="679C20A1" w14:textId="2E7F94E3" w:rsidR="00563BB8" w:rsidRPr="001D3708" w:rsidRDefault="001D3708" w:rsidP="00C51EC1">
      <w:pPr>
        <w:rPr>
          <w:b/>
          <w:lang w:val="en-US"/>
        </w:rPr>
      </w:pPr>
      <w:r>
        <w:rPr>
          <w:b/>
          <w:lang w:val="en-US"/>
        </w:rPr>
        <w:t xml:space="preserve">Proposal 3. Adopt Table 1 and Table 2 for MPDCCH parameters of connected mode quality reporting. </w:t>
      </w:r>
    </w:p>
    <w:p w14:paraId="0C633F9D" w14:textId="77777777" w:rsidR="00797CE5" w:rsidRDefault="00797CE5" w:rsidP="006050F7">
      <w:pPr>
        <w:pStyle w:val="Heading1"/>
        <w:numPr>
          <w:ilvl w:val="0"/>
          <w:numId w:val="0"/>
        </w:numPr>
        <w:rPr>
          <w:lang w:val="en-US"/>
        </w:rPr>
      </w:pPr>
      <w:r>
        <w:rPr>
          <w:lang w:val="en-US"/>
        </w:rPr>
        <w:t>References</w:t>
      </w:r>
    </w:p>
    <w:p w14:paraId="4F68B614" w14:textId="4DEA1677" w:rsidR="00353542" w:rsidRDefault="00690DA5" w:rsidP="00C51EC1">
      <w:r>
        <w:rPr>
          <w:lang w:val="en-US"/>
        </w:rPr>
        <w:t>[</w:t>
      </w:r>
      <w:r w:rsidR="00AD782A">
        <w:rPr>
          <w:lang w:val="en-US"/>
        </w:rPr>
        <w:t>1</w:t>
      </w:r>
      <w:r w:rsidR="007820D6">
        <w:rPr>
          <w:lang w:val="en-US"/>
        </w:rPr>
        <w:t>]</w:t>
      </w:r>
      <w:r w:rsidR="00FC580D">
        <w:t xml:space="preserve"> </w:t>
      </w:r>
      <w:r w:rsidR="00131E99">
        <w:t>R4-190</w:t>
      </w:r>
      <w:r w:rsidR="007E4BFC">
        <w:t>6961</w:t>
      </w:r>
    </w:p>
    <w:p w14:paraId="286CC293" w14:textId="35F46765" w:rsidR="007E4BFC" w:rsidRDefault="007E4BFC" w:rsidP="00C51EC1">
      <w:r>
        <w:t>[2] R1-1905939</w:t>
      </w:r>
    </w:p>
    <w:p w14:paraId="7C2F6FD8" w14:textId="4550FE49" w:rsidR="007E4BFC" w:rsidRDefault="007E4BFC" w:rsidP="00C51EC1">
      <w:r>
        <w:t>[3] R1-1907610</w:t>
      </w:r>
    </w:p>
    <w:p w14:paraId="4F380784" w14:textId="63D5A760" w:rsidR="007E4BFC" w:rsidRDefault="007E4BFC" w:rsidP="00C51EC1">
      <w:r>
        <w:t>[4] R1-1907631</w:t>
      </w:r>
    </w:p>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B5426" w14:textId="77777777" w:rsidR="00ED5D16" w:rsidRDefault="00ED5D16">
      <w:r>
        <w:separator/>
      </w:r>
    </w:p>
  </w:endnote>
  <w:endnote w:type="continuationSeparator" w:id="0">
    <w:p w14:paraId="0195CFE4" w14:textId="77777777" w:rsidR="00ED5D16" w:rsidRDefault="00ED5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0F63A" w14:textId="77777777" w:rsidR="00ED5D16" w:rsidRDefault="00ED5D16">
      <w:r>
        <w:separator/>
      </w:r>
    </w:p>
  </w:footnote>
  <w:footnote w:type="continuationSeparator" w:id="0">
    <w:p w14:paraId="73EDF3D6" w14:textId="77777777" w:rsidR="00ED5D16" w:rsidRDefault="00ED5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4"/>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6"/>
  </w:num>
  <w:num w:numId="8">
    <w:abstractNumId w:val="5"/>
  </w:num>
  <w:num w:numId="9">
    <w:abstractNumId w:val="12"/>
  </w:num>
  <w:num w:numId="10">
    <w:abstractNumId w:val="3"/>
  </w:num>
  <w:num w:numId="11">
    <w:abstractNumId w:val="9"/>
  </w:num>
  <w:num w:numId="12">
    <w:abstractNumId w:val="4"/>
  </w:num>
  <w:num w:numId="13">
    <w:abstractNumId w:val="8"/>
  </w:num>
  <w:num w:numId="14">
    <w:abstractNumId w:val="2"/>
  </w:num>
  <w:num w:numId="15">
    <w:abstractNumId w:val="15"/>
  </w:num>
  <w:num w:numId="1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11"/>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3A5"/>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08"/>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599"/>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90"/>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1E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393"/>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FC"/>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1FEE"/>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4FCB"/>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66E"/>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C6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2FAB"/>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7AA"/>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0317"/>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DE2"/>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268"/>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5D16"/>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3D"/>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BF844632-EAE1-4FC7-A271-A959ED1E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92895-1D09-43C4-9AF9-9427FA69C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116</TotalTime>
  <Pages>4</Pages>
  <Words>941</Words>
  <Characters>5370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11</cp:revision>
  <cp:lastPrinted>2009-04-22T21:01:00Z</cp:lastPrinted>
  <dcterms:created xsi:type="dcterms:W3CDTF">2019-06-21T22:14:00Z</dcterms:created>
  <dcterms:modified xsi:type="dcterms:W3CDTF">2019-08-16T18:28:00Z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